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17BF2" w14:textId="77777777" w:rsidR="009916FE" w:rsidRPr="00317DE2" w:rsidRDefault="009916FE" w:rsidP="009916FE">
      <w:pPr>
        <w:adjustRightInd w:val="0"/>
        <w:snapToGrid w:val="0"/>
        <w:spacing w:line="480" w:lineRule="auto"/>
        <w:rPr>
          <w:rFonts w:cs="Times New Roman"/>
          <w:b/>
          <w:bCs/>
          <w:sz w:val="24"/>
          <w:szCs w:val="24"/>
        </w:rPr>
      </w:pPr>
      <w:r w:rsidRPr="00317DE2">
        <w:rPr>
          <w:rFonts w:cs="Times New Roman"/>
          <w:b/>
          <w:bCs/>
          <w:sz w:val="24"/>
          <w:szCs w:val="24"/>
        </w:rPr>
        <w:t>Supplementary Tables</w:t>
      </w:r>
    </w:p>
    <w:p w14:paraId="3E0CC39D" w14:textId="77777777" w:rsidR="009916FE" w:rsidRPr="00317DE2" w:rsidRDefault="009916FE" w:rsidP="009916FE">
      <w:pPr>
        <w:adjustRightInd w:val="0"/>
        <w:snapToGrid w:val="0"/>
        <w:spacing w:line="480" w:lineRule="auto"/>
        <w:rPr>
          <w:rFonts w:eastAsia="微软雅黑" w:cs="Times New Roman"/>
          <w:b/>
          <w:bCs/>
          <w:color w:val="212121"/>
          <w:sz w:val="24"/>
          <w:szCs w:val="24"/>
          <w:lang w:val="en"/>
        </w:rPr>
      </w:pPr>
      <w:r w:rsidRPr="00317DE2">
        <w:rPr>
          <w:rFonts w:cs="Times New Roman"/>
          <w:b/>
          <w:bCs/>
          <w:sz w:val="24"/>
          <w:szCs w:val="24"/>
        </w:rPr>
        <w:t>Table S1. Distribution of k</w:t>
      </w:r>
      <w:r w:rsidRPr="00317DE2">
        <w:rPr>
          <w:rFonts w:eastAsia="微软雅黑" w:cs="Times New Roman"/>
          <w:b/>
          <w:bCs/>
          <w:kern w:val="0"/>
          <w:sz w:val="24"/>
          <w:szCs w:val="24"/>
        </w:rPr>
        <w:t xml:space="preserve">nowledge </w:t>
      </w:r>
      <w:r w:rsidRPr="00317DE2">
        <w:rPr>
          <w:rFonts w:cs="Times New Roman"/>
          <w:b/>
          <w:bCs/>
          <w:sz w:val="24"/>
          <w:szCs w:val="24"/>
        </w:rPr>
        <w:t>dimension responses</w:t>
      </w:r>
    </w:p>
    <w:tbl>
      <w:tblPr>
        <w:tblStyle w:val="a7"/>
        <w:tblW w:w="14067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2"/>
        <w:gridCol w:w="1206"/>
        <w:gridCol w:w="1360"/>
        <w:gridCol w:w="1309"/>
      </w:tblGrid>
      <w:tr w:rsidR="009916FE" w:rsidRPr="00317DE2" w14:paraId="4918CAA2" w14:textId="77777777" w:rsidTr="005B5F13">
        <w:trPr>
          <w:trHeight w:val="592"/>
        </w:trPr>
        <w:tc>
          <w:tcPr>
            <w:tcW w:w="10192" w:type="dxa"/>
            <w:vMerge w:val="restart"/>
            <w:tcBorders>
              <w:top w:val="single" w:sz="4" w:space="0" w:color="auto"/>
            </w:tcBorders>
            <w:vAlign w:val="center"/>
          </w:tcPr>
          <w:p w14:paraId="0AB92991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sz w:val="24"/>
                <w:szCs w:val="24"/>
              </w:rPr>
            </w:pPr>
            <w:r w:rsidRPr="00317DE2">
              <w:rPr>
                <w:rFonts w:eastAsia="微软雅黑"/>
                <w:b/>
                <w:sz w:val="24"/>
                <w:szCs w:val="24"/>
              </w:rPr>
              <w:t>Knowledge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7C56BF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sz w:val="24"/>
                <w:szCs w:val="24"/>
              </w:rPr>
            </w:pPr>
            <w:proofErr w:type="gramStart"/>
            <w:r w:rsidRPr="00317DE2">
              <w:rPr>
                <w:rFonts w:eastAsia="微软雅黑"/>
                <w:b/>
                <w:sz w:val="24"/>
                <w:szCs w:val="24"/>
              </w:rPr>
              <w:t>N(</w:t>
            </w:r>
            <w:proofErr w:type="gramEnd"/>
            <w:r w:rsidRPr="00317DE2">
              <w:rPr>
                <w:rFonts w:eastAsia="微软雅黑"/>
                <w:b/>
                <w:sz w:val="24"/>
                <w:szCs w:val="24"/>
              </w:rPr>
              <w:t>%)</w:t>
            </w:r>
          </w:p>
        </w:tc>
      </w:tr>
      <w:tr w:rsidR="009916FE" w:rsidRPr="00B74BE5" w14:paraId="3FEF8D35" w14:textId="77777777" w:rsidTr="00931E21">
        <w:trPr>
          <w:trHeight w:val="549"/>
        </w:trPr>
        <w:tc>
          <w:tcPr>
            <w:tcW w:w="10192" w:type="dxa"/>
            <w:vMerge/>
            <w:tcBorders>
              <w:bottom w:val="single" w:sz="4" w:space="0" w:color="auto"/>
            </w:tcBorders>
          </w:tcPr>
          <w:p w14:paraId="57227C65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B1CD6" w14:textId="0EACF8F6" w:rsidR="009916FE" w:rsidRPr="00931E21" w:rsidRDefault="00B74BE5" w:rsidP="005B5F13">
            <w:pPr>
              <w:adjustRightInd w:val="0"/>
              <w:snapToGrid w:val="0"/>
              <w:spacing w:line="48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V</w:t>
            </w:r>
            <w:r w:rsidRPr="00931E21">
              <w:rPr>
                <w:b/>
                <w:bCs/>
                <w:sz w:val="24"/>
                <w:szCs w:val="24"/>
              </w:rPr>
              <w:t>ery knowledgeable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E1809" w14:textId="1CD7A7DF" w:rsidR="009916FE" w:rsidRPr="00931E21" w:rsidRDefault="00B74BE5" w:rsidP="005B5F13">
            <w:pPr>
              <w:adjustRightInd w:val="0"/>
              <w:snapToGrid w:val="0"/>
              <w:spacing w:line="48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H</w:t>
            </w:r>
            <w:r w:rsidRPr="00931E21">
              <w:rPr>
                <w:b/>
                <w:bCs/>
                <w:sz w:val="24"/>
                <w:szCs w:val="24"/>
              </w:rPr>
              <w:t>eard of it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CC006" w14:textId="184FD9D3" w:rsidR="009916FE" w:rsidRPr="00931E21" w:rsidRDefault="00B74BE5" w:rsidP="005B5F13">
            <w:pPr>
              <w:adjustRightInd w:val="0"/>
              <w:snapToGrid w:val="0"/>
              <w:spacing w:line="480" w:lineRule="auto"/>
              <w:rPr>
                <w:b/>
                <w:bCs/>
                <w:sz w:val="24"/>
                <w:szCs w:val="24"/>
              </w:rPr>
            </w:pPr>
            <w:r w:rsidRPr="00931E21">
              <w:rPr>
                <w:b/>
                <w:bCs/>
                <w:sz w:val="24"/>
                <w:szCs w:val="24"/>
              </w:rPr>
              <w:t>Not clear</w:t>
            </w:r>
          </w:p>
        </w:tc>
      </w:tr>
      <w:tr w:rsidR="009916FE" w:rsidRPr="00317DE2" w14:paraId="71AF6B99" w14:textId="77777777" w:rsidTr="00931E21">
        <w:trPr>
          <w:trHeight w:val="1199"/>
        </w:trPr>
        <w:tc>
          <w:tcPr>
            <w:tcW w:w="10192" w:type="dxa"/>
            <w:tcBorders>
              <w:top w:val="single" w:sz="4" w:space="0" w:color="auto"/>
              <w:bottom w:val="nil"/>
            </w:tcBorders>
          </w:tcPr>
          <w:p w14:paraId="640911BA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1. Diabetes combined with NAFLD, namely diabetic fatty liver, is the most common chronic complication of diabetes.</w:t>
            </w: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vAlign w:val="center"/>
          </w:tcPr>
          <w:p w14:paraId="4AFA06DA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33(6.46)</w:t>
            </w:r>
          </w:p>
        </w:tc>
        <w:tc>
          <w:tcPr>
            <w:tcW w:w="1360" w:type="dxa"/>
            <w:tcBorders>
              <w:top w:val="single" w:sz="4" w:space="0" w:color="auto"/>
              <w:bottom w:val="nil"/>
            </w:tcBorders>
            <w:vAlign w:val="center"/>
          </w:tcPr>
          <w:p w14:paraId="74E5C3D1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215(42.07)</w:t>
            </w:r>
          </w:p>
        </w:tc>
        <w:tc>
          <w:tcPr>
            <w:tcW w:w="1309" w:type="dxa"/>
            <w:tcBorders>
              <w:top w:val="single" w:sz="4" w:space="0" w:color="auto"/>
              <w:bottom w:val="nil"/>
            </w:tcBorders>
            <w:vAlign w:val="center"/>
          </w:tcPr>
          <w:p w14:paraId="2D9614F9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263(51.47)</w:t>
            </w:r>
          </w:p>
        </w:tc>
      </w:tr>
      <w:tr w:rsidR="009916FE" w:rsidRPr="00317DE2" w14:paraId="7BEA8306" w14:textId="77777777" w:rsidTr="00931E21">
        <w:trPr>
          <w:trHeight w:val="1199"/>
        </w:trPr>
        <w:tc>
          <w:tcPr>
            <w:tcW w:w="10192" w:type="dxa"/>
            <w:tcBorders>
              <w:top w:val="nil"/>
              <w:bottom w:val="nil"/>
            </w:tcBorders>
          </w:tcPr>
          <w:p w14:paraId="71BFAFEF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2. Type 2 diabetes combined with NAFLD is more common in diabetes.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61CD5EA1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23(4.5)</w:t>
            </w:r>
          </w:p>
        </w:tc>
        <w:tc>
          <w:tcPr>
            <w:tcW w:w="1360" w:type="dxa"/>
            <w:tcBorders>
              <w:top w:val="nil"/>
              <w:bottom w:val="nil"/>
            </w:tcBorders>
            <w:vAlign w:val="center"/>
          </w:tcPr>
          <w:p w14:paraId="1EB43B9B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240(46.97)</w:t>
            </w:r>
          </w:p>
        </w:tc>
        <w:tc>
          <w:tcPr>
            <w:tcW w:w="1309" w:type="dxa"/>
            <w:tcBorders>
              <w:top w:val="nil"/>
              <w:bottom w:val="nil"/>
            </w:tcBorders>
            <w:vAlign w:val="center"/>
          </w:tcPr>
          <w:p w14:paraId="035F591E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248(48.53)</w:t>
            </w:r>
          </w:p>
        </w:tc>
      </w:tr>
      <w:tr w:rsidR="009916FE" w:rsidRPr="00317DE2" w14:paraId="3B410A33" w14:textId="77777777" w:rsidTr="00931E21">
        <w:trPr>
          <w:trHeight w:val="1199"/>
        </w:trPr>
        <w:tc>
          <w:tcPr>
            <w:tcW w:w="10192" w:type="dxa"/>
            <w:tcBorders>
              <w:top w:val="nil"/>
              <w:bottom w:val="nil"/>
            </w:tcBorders>
          </w:tcPr>
          <w:p w14:paraId="6EB1870C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3. NAFLD patients should be more inclined to adhere to the principles of the Mediterranean diet (a diet mainly based on vegetables, fruits, fish, whole grains, legumes, and olive oil).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2B96B998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61(11.94)</w:t>
            </w:r>
          </w:p>
        </w:tc>
        <w:tc>
          <w:tcPr>
            <w:tcW w:w="1360" w:type="dxa"/>
            <w:tcBorders>
              <w:top w:val="nil"/>
              <w:bottom w:val="nil"/>
            </w:tcBorders>
            <w:vAlign w:val="center"/>
          </w:tcPr>
          <w:p w14:paraId="505AB4CA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322(63.01)</w:t>
            </w:r>
          </w:p>
        </w:tc>
        <w:tc>
          <w:tcPr>
            <w:tcW w:w="1309" w:type="dxa"/>
            <w:tcBorders>
              <w:top w:val="nil"/>
              <w:bottom w:val="nil"/>
            </w:tcBorders>
            <w:vAlign w:val="center"/>
          </w:tcPr>
          <w:p w14:paraId="42D6888B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128(25.05)</w:t>
            </w:r>
          </w:p>
        </w:tc>
      </w:tr>
      <w:tr w:rsidR="009916FE" w:rsidRPr="00317DE2" w14:paraId="38C83385" w14:textId="77777777" w:rsidTr="00931E21">
        <w:trPr>
          <w:trHeight w:val="1199"/>
        </w:trPr>
        <w:tc>
          <w:tcPr>
            <w:tcW w:w="10192" w:type="dxa"/>
            <w:tcBorders>
              <w:top w:val="nil"/>
              <w:bottom w:val="nil"/>
            </w:tcBorders>
          </w:tcPr>
          <w:p w14:paraId="493107DD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4. Patients with NAFLD-cirrhosis should completely abstain from alcohol.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7907921B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115(22.5)</w:t>
            </w:r>
          </w:p>
        </w:tc>
        <w:tc>
          <w:tcPr>
            <w:tcW w:w="1360" w:type="dxa"/>
            <w:tcBorders>
              <w:top w:val="nil"/>
              <w:bottom w:val="nil"/>
            </w:tcBorders>
            <w:vAlign w:val="center"/>
          </w:tcPr>
          <w:p w14:paraId="327D1A6F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245(47.95)</w:t>
            </w:r>
          </w:p>
        </w:tc>
        <w:tc>
          <w:tcPr>
            <w:tcW w:w="1309" w:type="dxa"/>
            <w:tcBorders>
              <w:top w:val="nil"/>
              <w:bottom w:val="nil"/>
            </w:tcBorders>
            <w:vAlign w:val="center"/>
          </w:tcPr>
          <w:p w14:paraId="046BDB49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151(29.55)</w:t>
            </w:r>
          </w:p>
        </w:tc>
      </w:tr>
      <w:tr w:rsidR="009916FE" w:rsidRPr="00317DE2" w14:paraId="57444393" w14:textId="77777777" w:rsidTr="00931E21">
        <w:trPr>
          <w:trHeight w:val="1199"/>
        </w:trPr>
        <w:tc>
          <w:tcPr>
            <w:tcW w:w="10192" w:type="dxa"/>
            <w:tcBorders>
              <w:top w:val="nil"/>
              <w:bottom w:val="nil"/>
            </w:tcBorders>
          </w:tcPr>
          <w:p w14:paraId="736D5167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lastRenderedPageBreak/>
              <w:t xml:space="preserve">5. NAFLD patients are advised to engage in any type of physical activity and reduce sedentary </w:t>
            </w:r>
            <w:proofErr w:type="spellStart"/>
            <w:r w:rsidRPr="00317DE2">
              <w:rPr>
                <w:b/>
                <w:bCs/>
                <w:sz w:val="24"/>
                <w:szCs w:val="24"/>
              </w:rPr>
              <w:t>behaviour</w:t>
            </w:r>
            <w:proofErr w:type="spellEnd"/>
            <w:r w:rsidRPr="00317DE2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43D8BF53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71(13.89)</w:t>
            </w:r>
          </w:p>
        </w:tc>
        <w:tc>
          <w:tcPr>
            <w:tcW w:w="1360" w:type="dxa"/>
            <w:tcBorders>
              <w:top w:val="nil"/>
              <w:bottom w:val="nil"/>
            </w:tcBorders>
            <w:vAlign w:val="center"/>
          </w:tcPr>
          <w:p w14:paraId="6D30A3FF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344(67.32)</w:t>
            </w:r>
          </w:p>
        </w:tc>
        <w:tc>
          <w:tcPr>
            <w:tcW w:w="1309" w:type="dxa"/>
            <w:tcBorders>
              <w:top w:val="nil"/>
              <w:bottom w:val="nil"/>
            </w:tcBorders>
            <w:vAlign w:val="center"/>
          </w:tcPr>
          <w:p w14:paraId="7E106D76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96(18.79)</w:t>
            </w:r>
          </w:p>
        </w:tc>
      </w:tr>
      <w:tr w:rsidR="009916FE" w:rsidRPr="00317DE2" w14:paraId="45F1E26F" w14:textId="77777777" w:rsidTr="00931E21">
        <w:trPr>
          <w:trHeight w:val="1199"/>
        </w:trPr>
        <w:tc>
          <w:tcPr>
            <w:tcW w:w="10192" w:type="dxa"/>
            <w:tcBorders>
              <w:top w:val="nil"/>
              <w:bottom w:val="nil"/>
            </w:tcBorders>
          </w:tcPr>
          <w:p w14:paraId="70E1340B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6. For T2DM patients with combined NAFLD, empagliflozin is recommended for liver disease treatment.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0A967B71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16(3.13)</w:t>
            </w:r>
          </w:p>
        </w:tc>
        <w:tc>
          <w:tcPr>
            <w:tcW w:w="1360" w:type="dxa"/>
            <w:tcBorders>
              <w:top w:val="nil"/>
              <w:bottom w:val="nil"/>
            </w:tcBorders>
            <w:vAlign w:val="center"/>
          </w:tcPr>
          <w:p w14:paraId="4A0A51D3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81(15.85)</w:t>
            </w:r>
          </w:p>
        </w:tc>
        <w:tc>
          <w:tcPr>
            <w:tcW w:w="1309" w:type="dxa"/>
            <w:tcBorders>
              <w:top w:val="nil"/>
              <w:bottom w:val="nil"/>
            </w:tcBorders>
            <w:vAlign w:val="center"/>
          </w:tcPr>
          <w:p w14:paraId="08F1F934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414(81.02)</w:t>
            </w:r>
          </w:p>
        </w:tc>
      </w:tr>
      <w:tr w:rsidR="009916FE" w:rsidRPr="00317DE2" w14:paraId="18F983F0" w14:textId="77777777" w:rsidTr="00931E21">
        <w:trPr>
          <w:trHeight w:val="1199"/>
        </w:trPr>
        <w:tc>
          <w:tcPr>
            <w:tcW w:w="10192" w:type="dxa"/>
            <w:tcBorders>
              <w:top w:val="nil"/>
              <w:bottom w:val="nil"/>
            </w:tcBorders>
          </w:tcPr>
          <w:p w14:paraId="6B888C0C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7. Ultrasound (US) is a common diagnostic method for detecting NAFLD.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70718C63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35(6.85)</w:t>
            </w:r>
          </w:p>
        </w:tc>
        <w:tc>
          <w:tcPr>
            <w:tcW w:w="1360" w:type="dxa"/>
            <w:tcBorders>
              <w:top w:val="nil"/>
              <w:bottom w:val="nil"/>
            </w:tcBorders>
            <w:vAlign w:val="center"/>
          </w:tcPr>
          <w:p w14:paraId="4F239EAF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201(39.33)</w:t>
            </w:r>
          </w:p>
        </w:tc>
        <w:tc>
          <w:tcPr>
            <w:tcW w:w="1309" w:type="dxa"/>
            <w:tcBorders>
              <w:top w:val="nil"/>
              <w:bottom w:val="nil"/>
            </w:tcBorders>
            <w:vAlign w:val="center"/>
          </w:tcPr>
          <w:p w14:paraId="248B8EFF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275(53.82)</w:t>
            </w:r>
          </w:p>
        </w:tc>
      </w:tr>
      <w:tr w:rsidR="009916FE" w:rsidRPr="00317DE2" w14:paraId="13823015" w14:textId="77777777" w:rsidTr="00931E21">
        <w:trPr>
          <w:trHeight w:val="1214"/>
        </w:trPr>
        <w:tc>
          <w:tcPr>
            <w:tcW w:w="10192" w:type="dxa"/>
            <w:tcBorders>
              <w:top w:val="nil"/>
              <w:bottom w:val="nil"/>
            </w:tcBorders>
          </w:tcPr>
          <w:p w14:paraId="3747439D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8. Magnetic resonance spectroscopy (MRS) is the most accurate method (gold standard) for diagnosing NAFLD.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43F9A511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21(4.11)</w:t>
            </w:r>
          </w:p>
        </w:tc>
        <w:tc>
          <w:tcPr>
            <w:tcW w:w="1360" w:type="dxa"/>
            <w:tcBorders>
              <w:top w:val="nil"/>
              <w:bottom w:val="nil"/>
            </w:tcBorders>
            <w:vAlign w:val="center"/>
          </w:tcPr>
          <w:p w14:paraId="5B3E5E82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55(10.76)</w:t>
            </w:r>
          </w:p>
        </w:tc>
        <w:tc>
          <w:tcPr>
            <w:tcW w:w="1309" w:type="dxa"/>
            <w:tcBorders>
              <w:top w:val="nil"/>
              <w:bottom w:val="nil"/>
            </w:tcBorders>
            <w:vAlign w:val="center"/>
          </w:tcPr>
          <w:p w14:paraId="02BC7932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435(85.13)</w:t>
            </w:r>
          </w:p>
        </w:tc>
      </w:tr>
      <w:tr w:rsidR="009916FE" w:rsidRPr="00317DE2" w14:paraId="7F8B474A" w14:textId="77777777" w:rsidTr="00931E21">
        <w:trPr>
          <w:trHeight w:val="1185"/>
        </w:trPr>
        <w:tc>
          <w:tcPr>
            <w:tcW w:w="10192" w:type="dxa"/>
            <w:tcBorders>
              <w:top w:val="nil"/>
              <w:bottom w:val="single" w:sz="4" w:space="0" w:color="auto"/>
            </w:tcBorders>
          </w:tcPr>
          <w:p w14:paraId="047B62F6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9. The occurrence of cardiovascular and cerebrovascular diseases is closely related to the combination of diabetes and NAFLD.</w:t>
            </w: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vAlign w:val="center"/>
          </w:tcPr>
          <w:p w14:paraId="0C902CDF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45(8.81)</w:t>
            </w:r>
          </w:p>
        </w:tc>
        <w:tc>
          <w:tcPr>
            <w:tcW w:w="1360" w:type="dxa"/>
            <w:tcBorders>
              <w:top w:val="nil"/>
              <w:bottom w:val="single" w:sz="4" w:space="0" w:color="auto"/>
            </w:tcBorders>
            <w:vAlign w:val="center"/>
          </w:tcPr>
          <w:p w14:paraId="12160EA7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300(58.71)</w:t>
            </w:r>
          </w:p>
        </w:tc>
        <w:tc>
          <w:tcPr>
            <w:tcW w:w="1309" w:type="dxa"/>
            <w:tcBorders>
              <w:top w:val="nil"/>
              <w:bottom w:val="single" w:sz="4" w:space="0" w:color="auto"/>
            </w:tcBorders>
            <w:vAlign w:val="center"/>
          </w:tcPr>
          <w:p w14:paraId="733CD383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166(32.49)</w:t>
            </w:r>
          </w:p>
        </w:tc>
      </w:tr>
    </w:tbl>
    <w:p w14:paraId="1D3AE815" w14:textId="77777777" w:rsidR="009916FE" w:rsidRDefault="009916FE" w:rsidP="009916FE">
      <w:pPr>
        <w:adjustRightInd w:val="0"/>
        <w:snapToGrid w:val="0"/>
        <w:spacing w:line="480" w:lineRule="auto"/>
        <w:rPr>
          <w:rFonts w:eastAsia="微软雅黑" w:cs="Times New Roman"/>
          <w:sz w:val="24"/>
          <w:szCs w:val="24"/>
        </w:rPr>
      </w:pPr>
    </w:p>
    <w:p w14:paraId="77E62D64" w14:textId="77777777" w:rsidR="009916FE" w:rsidRDefault="009916FE" w:rsidP="009916FE">
      <w:pPr>
        <w:jc w:val="left"/>
        <w:rPr>
          <w:rFonts w:eastAsia="微软雅黑" w:cs="Times New Roman"/>
          <w:sz w:val="24"/>
          <w:szCs w:val="24"/>
        </w:rPr>
      </w:pPr>
      <w:r>
        <w:rPr>
          <w:rFonts w:eastAsia="微软雅黑" w:cs="Times New Roman"/>
          <w:sz w:val="24"/>
          <w:szCs w:val="24"/>
        </w:rPr>
        <w:br w:type="page"/>
      </w:r>
    </w:p>
    <w:p w14:paraId="54684545" w14:textId="77777777" w:rsidR="009916FE" w:rsidRPr="00317DE2" w:rsidRDefault="009916FE" w:rsidP="009916FE">
      <w:pPr>
        <w:adjustRightInd w:val="0"/>
        <w:snapToGrid w:val="0"/>
        <w:spacing w:line="480" w:lineRule="auto"/>
        <w:rPr>
          <w:rFonts w:eastAsia="微软雅黑" w:cs="Times New Roman"/>
          <w:b/>
          <w:bCs/>
          <w:sz w:val="24"/>
          <w:szCs w:val="24"/>
        </w:rPr>
        <w:sectPr w:rsidR="009916FE" w:rsidRPr="00317DE2" w:rsidSect="009916FE">
          <w:pgSz w:w="16838" w:h="11906" w:orient="landscape"/>
          <w:pgMar w:top="1797" w:right="1440" w:bottom="1797" w:left="1440" w:header="851" w:footer="680" w:gutter="0"/>
          <w:cols w:space="720"/>
          <w:docGrid w:type="linesAndChars" w:linePitch="312"/>
        </w:sectPr>
      </w:pPr>
    </w:p>
    <w:p w14:paraId="3F36504B" w14:textId="77777777" w:rsidR="009916FE" w:rsidRPr="00317DE2" w:rsidRDefault="009916FE" w:rsidP="009916FE">
      <w:pPr>
        <w:adjustRightInd w:val="0"/>
        <w:snapToGrid w:val="0"/>
        <w:spacing w:line="480" w:lineRule="auto"/>
        <w:rPr>
          <w:rFonts w:eastAsia="微软雅黑" w:cs="Times New Roman"/>
          <w:b/>
          <w:sz w:val="24"/>
          <w:szCs w:val="24"/>
        </w:rPr>
      </w:pPr>
      <w:r w:rsidRPr="00317DE2">
        <w:rPr>
          <w:rFonts w:cs="Times New Roman"/>
          <w:b/>
          <w:bCs/>
          <w:sz w:val="24"/>
          <w:szCs w:val="24"/>
        </w:rPr>
        <w:lastRenderedPageBreak/>
        <w:t>Table S2. Distribution of attitude</w:t>
      </w:r>
      <w:r w:rsidRPr="00317DE2">
        <w:rPr>
          <w:rFonts w:eastAsia="微软雅黑" w:cs="Times New Roman"/>
          <w:b/>
          <w:bCs/>
          <w:kern w:val="0"/>
          <w:sz w:val="24"/>
          <w:szCs w:val="24"/>
        </w:rPr>
        <w:t xml:space="preserve"> </w:t>
      </w:r>
      <w:r w:rsidRPr="00317DE2">
        <w:rPr>
          <w:rFonts w:cs="Times New Roman"/>
          <w:b/>
          <w:bCs/>
          <w:sz w:val="24"/>
          <w:szCs w:val="24"/>
        </w:rPr>
        <w:t>dimension responses</w:t>
      </w:r>
    </w:p>
    <w:tbl>
      <w:tblPr>
        <w:tblStyle w:val="a7"/>
        <w:tblW w:w="14636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4"/>
        <w:gridCol w:w="1174"/>
        <w:gridCol w:w="1633"/>
        <w:gridCol w:w="1302"/>
        <w:gridCol w:w="1191"/>
        <w:gridCol w:w="1302"/>
      </w:tblGrid>
      <w:tr w:rsidR="009916FE" w:rsidRPr="00317DE2" w14:paraId="2F819E6A" w14:textId="77777777" w:rsidTr="005B5F13">
        <w:trPr>
          <w:trHeight w:val="608"/>
        </w:trPr>
        <w:tc>
          <w:tcPr>
            <w:tcW w:w="8034" w:type="dxa"/>
            <w:tcBorders>
              <w:top w:val="single" w:sz="4" w:space="0" w:color="auto"/>
            </w:tcBorders>
            <w:vAlign w:val="center"/>
          </w:tcPr>
          <w:p w14:paraId="21B31A20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sz w:val="24"/>
                <w:szCs w:val="24"/>
              </w:rPr>
            </w:pPr>
            <w:r w:rsidRPr="00317DE2">
              <w:rPr>
                <w:rFonts w:eastAsia="微软雅黑"/>
                <w:b/>
                <w:sz w:val="24"/>
                <w:szCs w:val="24"/>
              </w:rPr>
              <w:t>Attitude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6EFDFF09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Strongly Agree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vAlign w:val="center"/>
          </w:tcPr>
          <w:p w14:paraId="212DEC11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Agree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center"/>
          </w:tcPr>
          <w:p w14:paraId="79C5FBF3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Neutral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3B5F86D3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Disagree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415B5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Strongly Disagree</w:t>
            </w:r>
          </w:p>
        </w:tc>
      </w:tr>
      <w:tr w:rsidR="009916FE" w:rsidRPr="00317DE2" w14:paraId="566636F4" w14:textId="77777777" w:rsidTr="005B5F13">
        <w:trPr>
          <w:trHeight w:val="1213"/>
        </w:trPr>
        <w:tc>
          <w:tcPr>
            <w:tcW w:w="8034" w:type="dxa"/>
            <w:tcBorders>
              <w:top w:val="single" w:sz="4" w:space="0" w:color="auto"/>
              <w:bottom w:val="nil"/>
            </w:tcBorders>
          </w:tcPr>
          <w:p w14:paraId="1AA7244C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1. I believe that a comprehensive understanding of diabetes and NAFLD is crucial for the health of diabetic patients. (P)</w:t>
            </w:r>
          </w:p>
        </w:tc>
        <w:tc>
          <w:tcPr>
            <w:tcW w:w="1174" w:type="dxa"/>
            <w:tcBorders>
              <w:top w:val="single" w:sz="4" w:space="0" w:color="auto"/>
              <w:bottom w:val="nil"/>
            </w:tcBorders>
            <w:vAlign w:val="center"/>
          </w:tcPr>
          <w:p w14:paraId="19283EA5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244(47.75)</w:t>
            </w: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center"/>
          </w:tcPr>
          <w:p w14:paraId="37F7FAE9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241(47.16)</w:t>
            </w: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vAlign w:val="center"/>
          </w:tcPr>
          <w:p w14:paraId="3F61949C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23(4.5)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</w:tcBorders>
            <w:vAlign w:val="center"/>
          </w:tcPr>
          <w:p w14:paraId="1D8F07F4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1(0.2)</w:t>
            </w: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vAlign w:val="center"/>
          </w:tcPr>
          <w:p w14:paraId="1330E8F8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2(0.39)</w:t>
            </w:r>
          </w:p>
        </w:tc>
      </w:tr>
      <w:tr w:rsidR="009916FE" w:rsidRPr="00317DE2" w14:paraId="2723C649" w14:textId="77777777" w:rsidTr="005B5F13">
        <w:trPr>
          <w:trHeight w:val="1213"/>
        </w:trPr>
        <w:tc>
          <w:tcPr>
            <w:tcW w:w="8034" w:type="dxa"/>
            <w:tcBorders>
              <w:top w:val="nil"/>
              <w:bottom w:val="nil"/>
            </w:tcBorders>
          </w:tcPr>
          <w:p w14:paraId="2A5705B5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2. I believe that NAFLD is an aspect of self-management that cannot be ignored in elderly diabetic patients. (P)</w:t>
            </w:r>
          </w:p>
        </w:tc>
        <w:tc>
          <w:tcPr>
            <w:tcW w:w="1174" w:type="dxa"/>
            <w:tcBorders>
              <w:top w:val="nil"/>
              <w:bottom w:val="nil"/>
            </w:tcBorders>
            <w:vAlign w:val="center"/>
          </w:tcPr>
          <w:p w14:paraId="6782CD23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234(45.79)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center"/>
          </w:tcPr>
          <w:p w14:paraId="2004B67F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239(46.77)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6FD9E67F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36(7.05)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14:paraId="156C9777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2(0.39)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01FB777E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</w:p>
        </w:tc>
      </w:tr>
      <w:tr w:rsidR="009916FE" w:rsidRPr="00317DE2" w14:paraId="50A16829" w14:textId="77777777" w:rsidTr="005B5F13">
        <w:trPr>
          <w:trHeight w:val="1213"/>
        </w:trPr>
        <w:tc>
          <w:tcPr>
            <w:tcW w:w="8034" w:type="dxa"/>
            <w:tcBorders>
              <w:top w:val="nil"/>
              <w:bottom w:val="nil"/>
            </w:tcBorders>
          </w:tcPr>
          <w:p w14:paraId="227AAA20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3. I believe that elderly diabetic patients need more attention and support to prevent and manage NAFLD. (P)</w:t>
            </w:r>
          </w:p>
        </w:tc>
        <w:tc>
          <w:tcPr>
            <w:tcW w:w="1174" w:type="dxa"/>
            <w:tcBorders>
              <w:top w:val="nil"/>
              <w:bottom w:val="nil"/>
            </w:tcBorders>
            <w:vAlign w:val="center"/>
          </w:tcPr>
          <w:p w14:paraId="56DD62AB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244(47.75)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center"/>
          </w:tcPr>
          <w:p w14:paraId="061F1A2F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239(46.77)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723C2B4D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27(5.28)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14:paraId="09562BF3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1(0.2)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49E0D03C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</w:p>
        </w:tc>
      </w:tr>
      <w:tr w:rsidR="009916FE" w:rsidRPr="00317DE2" w14:paraId="4016B53D" w14:textId="77777777" w:rsidTr="005B5F13">
        <w:trPr>
          <w:trHeight w:val="1213"/>
        </w:trPr>
        <w:tc>
          <w:tcPr>
            <w:tcW w:w="8034" w:type="dxa"/>
            <w:tcBorders>
              <w:top w:val="nil"/>
              <w:bottom w:val="nil"/>
            </w:tcBorders>
          </w:tcPr>
          <w:p w14:paraId="5B25C8FB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 xml:space="preserve">4. I believe that elderly diabetic patients can prevent or reduce the risk of NAFLD </w:t>
            </w:r>
            <w:proofErr w:type="gramStart"/>
            <w:r w:rsidRPr="00317DE2">
              <w:rPr>
                <w:b/>
                <w:bCs/>
                <w:sz w:val="24"/>
                <w:szCs w:val="24"/>
              </w:rPr>
              <w:t>as long as</w:t>
            </w:r>
            <w:proofErr w:type="gramEnd"/>
            <w:r w:rsidRPr="00317DE2">
              <w:rPr>
                <w:b/>
                <w:bCs/>
                <w:sz w:val="24"/>
                <w:szCs w:val="24"/>
              </w:rPr>
              <w:t xml:space="preserve"> they take reasonable measures. (P)</w:t>
            </w:r>
          </w:p>
        </w:tc>
        <w:tc>
          <w:tcPr>
            <w:tcW w:w="1174" w:type="dxa"/>
            <w:tcBorders>
              <w:top w:val="nil"/>
              <w:bottom w:val="nil"/>
            </w:tcBorders>
            <w:vAlign w:val="center"/>
          </w:tcPr>
          <w:p w14:paraId="539C2817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224(43.84)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center"/>
          </w:tcPr>
          <w:p w14:paraId="28BACB34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237(46.38)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2112635B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48(9.39)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14:paraId="597A6F40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2(0.39)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490AD83F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</w:p>
        </w:tc>
      </w:tr>
      <w:tr w:rsidR="009916FE" w:rsidRPr="00317DE2" w14:paraId="01DFF682" w14:textId="77777777" w:rsidTr="005B5F13">
        <w:trPr>
          <w:trHeight w:val="1228"/>
        </w:trPr>
        <w:tc>
          <w:tcPr>
            <w:tcW w:w="8034" w:type="dxa"/>
            <w:tcBorders>
              <w:top w:val="nil"/>
              <w:bottom w:val="nil"/>
            </w:tcBorders>
          </w:tcPr>
          <w:p w14:paraId="4233C285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5. I believe that elderly diabetic patients and their families should actively address the prevention and management of NAFLD. (P)</w:t>
            </w:r>
          </w:p>
        </w:tc>
        <w:tc>
          <w:tcPr>
            <w:tcW w:w="1174" w:type="dxa"/>
            <w:tcBorders>
              <w:top w:val="nil"/>
              <w:bottom w:val="nil"/>
            </w:tcBorders>
            <w:vAlign w:val="center"/>
          </w:tcPr>
          <w:p w14:paraId="56BA4E98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247(48.34)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center"/>
          </w:tcPr>
          <w:p w14:paraId="4465F4BC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228(44.62)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166AB022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35(6.85)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14:paraId="15F3C80B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1(0.2)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444E109B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</w:p>
        </w:tc>
      </w:tr>
      <w:tr w:rsidR="009916FE" w:rsidRPr="00317DE2" w14:paraId="430A9D20" w14:textId="77777777" w:rsidTr="005B5F13">
        <w:trPr>
          <w:trHeight w:val="1213"/>
        </w:trPr>
        <w:tc>
          <w:tcPr>
            <w:tcW w:w="8034" w:type="dxa"/>
            <w:tcBorders>
              <w:top w:val="nil"/>
              <w:bottom w:val="nil"/>
            </w:tcBorders>
          </w:tcPr>
          <w:p w14:paraId="080097CC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lastRenderedPageBreak/>
              <w:t>6. I feel anxious and concerned about having NAFLD. (N)</w:t>
            </w:r>
          </w:p>
        </w:tc>
        <w:tc>
          <w:tcPr>
            <w:tcW w:w="1174" w:type="dxa"/>
            <w:tcBorders>
              <w:top w:val="nil"/>
              <w:bottom w:val="nil"/>
            </w:tcBorders>
            <w:vAlign w:val="center"/>
          </w:tcPr>
          <w:p w14:paraId="19CC13ED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119(23.29)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center"/>
          </w:tcPr>
          <w:p w14:paraId="45253904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124(24.27)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40091573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173(33.86)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14:paraId="3788A768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84(16.44)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108B1754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11(2.15)</w:t>
            </w:r>
          </w:p>
        </w:tc>
      </w:tr>
      <w:tr w:rsidR="009916FE" w:rsidRPr="00317DE2" w14:paraId="0803F788" w14:textId="77777777" w:rsidTr="005B5F13">
        <w:trPr>
          <w:trHeight w:val="1827"/>
        </w:trPr>
        <w:tc>
          <w:tcPr>
            <w:tcW w:w="8034" w:type="dxa"/>
            <w:tcBorders>
              <w:top w:val="nil"/>
              <w:bottom w:val="nil"/>
            </w:tcBorders>
          </w:tcPr>
          <w:p w14:paraId="093AA387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 xml:space="preserve">7. I believe that healthcare professionals should provide more education and information to help elderly diabetic </w:t>
            </w:r>
            <w:proofErr w:type="gramStart"/>
            <w:r w:rsidRPr="00317DE2">
              <w:rPr>
                <w:b/>
                <w:bCs/>
                <w:sz w:val="24"/>
                <w:szCs w:val="24"/>
              </w:rPr>
              <w:t>patients</w:t>
            </w:r>
            <w:proofErr w:type="gramEnd"/>
            <w:r w:rsidRPr="00317DE2">
              <w:rPr>
                <w:b/>
                <w:bCs/>
                <w:sz w:val="24"/>
                <w:szCs w:val="24"/>
              </w:rPr>
              <w:t xml:space="preserve"> and their families understand NAFLD. (P)</w:t>
            </w:r>
          </w:p>
        </w:tc>
        <w:tc>
          <w:tcPr>
            <w:tcW w:w="1174" w:type="dxa"/>
            <w:tcBorders>
              <w:top w:val="nil"/>
              <w:bottom w:val="nil"/>
            </w:tcBorders>
            <w:vAlign w:val="center"/>
          </w:tcPr>
          <w:p w14:paraId="29A02FC9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289(56.56)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center"/>
          </w:tcPr>
          <w:p w14:paraId="0155FF46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204(39.92)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5B2EDE52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18(3.52)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14:paraId="3013CAFB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025EC04D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</w:p>
        </w:tc>
      </w:tr>
      <w:tr w:rsidR="009916FE" w:rsidRPr="00317DE2" w14:paraId="0433CEDB" w14:textId="77777777" w:rsidTr="005B5F13">
        <w:trPr>
          <w:trHeight w:val="1827"/>
        </w:trPr>
        <w:tc>
          <w:tcPr>
            <w:tcW w:w="8034" w:type="dxa"/>
            <w:tcBorders>
              <w:top w:val="nil"/>
              <w:bottom w:val="nil"/>
            </w:tcBorders>
          </w:tcPr>
          <w:p w14:paraId="1B3BE0AC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8. I believe that the education and information provided by healthcare professionals are crucial in guiding elderly diabetic patients and their families in the prevention and management of NAFLD. (P)</w:t>
            </w:r>
          </w:p>
        </w:tc>
        <w:tc>
          <w:tcPr>
            <w:tcW w:w="1174" w:type="dxa"/>
            <w:tcBorders>
              <w:top w:val="nil"/>
              <w:bottom w:val="nil"/>
            </w:tcBorders>
            <w:vAlign w:val="center"/>
          </w:tcPr>
          <w:p w14:paraId="6326DCCC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285(55.77)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center"/>
          </w:tcPr>
          <w:p w14:paraId="64F16326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205(40.12)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1B7593A8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21(4.11)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14:paraId="08AE4843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2116D69B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</w:p>
        </w:tc>
      </w:tr>
      <w:tr w:rsidR="009916FE" w:rsidRPr="00317DE2" w14:paraId="72586BE7" w14:textId="77777777" w:rsidTr="005B5F13">
        <w:trPr>
          <w:trHeight w:val="1213"/>
        </w:trPr>
        <w:tc>
          <w:tcPr>
            <w:tcW w:w="8034" w:type="dxa"/>
            <w:tcBorders>
              <w:top w:val="nil"/>
              <w:bottom w:val="single" w:sz="4" w:space="0" w:color="auto"/>
            </w:tcBorders>
          </w:tcPr>
          <w:p w14:paraId="5293532B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9. I believe that diabetic patients with NAFLD need close monitoring for cardiovascular and cerebrovascular diseases. (P)</w:t>
            </w:r>
          </w:p>
        </w:tc>
        <w:tc>
          <w:tcPr>
            <w:tcW w:w="1174" w:type="dxa"/>
            <w:tcBorders>
              <w:top w:val="nil"/>
              <w:bottom w:val="single" w:sz="4" w:space="0" w:color="auto"/>
            </w:tcBorders>
            <w:vAlign w:val="center"/>
          </w:tcPr>
          <w:p w14:paraId="78EA6784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246(48.14)</w:t>
            </w:r>
          </w:p>
        </w:tc>
        <w:tc>
          <w:tcPr>
            <w:tcW w:w="1633" w:type="dxa"/>
            <w:tcBorders>
              <w:top w:val="nil"/>
              <w:bottom w:val="single" w:sz="4" w:space="0" w:color="auto"/>
            </w:tcBorders>
            <w:vAlign w:val="center"/>
          </w:tcPr>
          <w:p w14:paraId="53923D6B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221(43.25)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vAlign w:val="center"/>
          </w:tcPr>
          <w:p w14:paraId="2C4B257D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44(8.61)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  <w:vAlign w:val="center"/>
          </w:tcPr>
          <w:p w14:paraId="59E9EA4D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vAlign w:val="center"/>
          </w:tcPr>
          <w:p w14:paraId="7DCE6728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</w:p>
        </w:tc>
      </w:tr>
    </w:tbl>
    <w:p w14:paraId="45307F38" w14:textId="77777777" w:rsidR="009916FE" w:rsidRDefault="009916FE" w:rsidP="009916FE">
      <w:pPr>
        <w:adjustRightInd w:val="0"/>
        <w:snapToGrid w:val="0"/>
        <w:spacing w:line="480" w:lineRule="auto"/>
        <w:rPr>
          <w:rFonts w:eastAsia="微软雅黑" w:cs="Times New Roman"/>
          <w:sz w:val="24"/>
          <w:szCs w:val="24"/>
        </w:rPr>
      </w:pPr>
    </w:p>
    <w:p w14:paraId="708D5C62" w14:textId="77777777" w:rsidR="009916FE" w:rsidRDefault="009916FE" w:rsidP="009916FE">
      <w:pPr>
        <w:jc w:val="left"/>
        <w:rPr>
          <w:rFonts w:eastAsia="微软雅黑" w:cs="Times New Roman"/>
          <w:sz w:val="24"/>
          <w:szCs w:val="24"/>
        </w:rPr>
      </w:pPr>
      <w:r>
        <w:rPr>
          <w:rFonts w:eastAsia="微软雅黑" w:cs="Times New Roman"/>
          <w:sz w:val="24"/>
          <w:szCs w:val="24"/>
        </w:rPr>
        <w:br w:type="page"/>
      </w:r>
    </w:p>
    <w:p w14:paraId="7A1E2205" w14:textId="77777777" w:rsidR="009916FE" w:rsidRPr="00317DE2" w:rsidRDefault="009916FE" w:rsidP="009916FE">
      <w:pPr>
        <w:adjustRightInd w:val="0"/>
        <w:snapToGrid w:val="0"/>
        <w:spacing w:line="480" w:lineRule="auto"/>
        <w:rPr>
          <w:rFonts w:eastAsia="微软雅黑" w:cs="Times New Roman"/>
          <w:b/>
          <w:bCs/>
          <w:sz w:val="24"/>
          <w:szCs w:val="24"/>
        </w:rPr>
        <w:sectPr w:rsidR="009916FE" w:rsidRPr="00317DE2" w:rsidSect="009916FE">
          <w:type w:val="continuous"/>
          <w:pgSz w:w="16838" w:h="11906" w:orient="landscape"/>
          <w:pgMar w:top="1797" w:right="1440" w:bottom="1797" w:left="1440" w:header="851" w:footer="680" w:gutter="0"/>
          <w:cols w:space="720"/>
          <w:docGrid w:type="linesAndChars" w:linePitch="312"/>
        </w:sectPr>
      </w:pPr>
    </w:p>
    <w:p w14:paraId="710C14EC" w14:textId="77777777" w:rsidR="009916FE" w:rsidRPr="00317DE2" w:rsidRDefault="009916FE" w:rsidP="009916FE">
      <w:pPr>
        <w:adjustRightInd w:val="0"/>
        <w:snapToGrid w:val="0"/>
        <w:spacing w:line="480" w:lineRule="auto"/>
        <w:rPr>
          <w:rFonts w:eastAsia="微软雅黑" w:cs="Times New Roman"/>
          <w:b/>
          <w:bCs/>
          <w:sz w:val="24"/>
          <w:szCs w:val="24"/>
        </w:rPr>
      </w:pPr>
      <w:r w:rsidRPr="00317DE2">
        <w:rPr>
          <w:rFonts w:cs="Times New Roman"/>
          <w:b/>
          <w:bCs/>
          <w:sz w:val="24"/>
          <w:szCs w:val="24"/>
        </w:rPr>
        <w:lastRenderedPageBreak/>
        <w:t>Table S3. Distribution of practice</w:t>
      </w:r>
      <w:r w:rsidRPr="00317DE2">
        <w:rPr>
          <w:rFonts w:eastAsia="微软雅黑" w:cs="Times New Roman"/>
          <w:b/>
          <w:bCs/>
          <w:kern w:val="0"/>
          <w:sz w:val="24"/>
          <w:szCs w:val="24"/>
        </w:rPr>
        <w:t xml:space="preserve"> </w:t>
      </w:r>
      <w:r w:rsidRPr="00317DE2">
        <w:rPr>
          <w:rFonts w:cs="Times New Roman"/>
          <w:b/>
          <w:bCs/>
          <w:sz w:val="24"/>
          <w:szCs w:val="24"/>
        </w:rPr>
        <w:t>dimension responses</w:t>
      </w:r>
    </w:p>
    <w:tbl>
      <w:tblPr>
        <w:tblStyle w:val="a7"/>
        <w:tblW w:w="14174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6"/>
        <w:gridCol w:w="1165"/>
        <w:gridCol w:w="1165"/>
        <w:gridCol w:w="1165"/>
        <w:gridCol w:w="1055"/>
        <w:gridCol w:w="948"/>
      </w:tblGrid>
      <w:tr w:rsidR="009916FE" w:rsidRPr="00317DE2" w14:paraId="0567C67B" w14:textId="77777777" w:rsidTr="005B5F13">
        <w:trPr>
          <w:trHeight w:val="624"/>
        </w:trPr>
        <w:tc>
          <w:tcPr>
            <w:tcW w:w="8676" w:type="dxa"/>
            <w:tcBorders>
              <w:top w:val="single" w:sz="4" w:space="0" w:color="auto"/>
            </w:tcBorders>
            <w:vAlign w:val="center"/>
          </w:tcPr>
          <w:p w14:paraId="778B8C5B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sz w:val="24"/>
                <w:szCs w:val="24"/>
              </w:rPr>
            </w:pPr>
            <w:r w:rsidRPr="00317DE2">
              <w:rPr>
                <w:rFonts w:eastAsia="微软雅黑"/>
                <w:b/>
                <w:sz w:val="24"/>
                <w:szCs w:val="24"/>
              </w:rPr>
              <w:t>Practice</w:t>
            </w: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F946B2E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Always</w:t>
            </w: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BE0A1BF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Often</w:t>
            </w: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3A9F4A7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Sometimes</w:t>
            </w: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1A1B8376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Occasionally</w:t>
            </w: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</w:tcPr>
          <w:p w14:paraId="2C8F02B6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Never</w:t>
            </w:r>
          </w:p>
        </w:tc>
      </w:tr>
      <w:tr w:rsidR="009916FE" w:rsidRPr="00317DE2" w14:paraId="59ECE0DD" w14:textId="77777777" w:rsidTr="005B5F13">
        <w:tc>
          <w:tcPr>
            <w:tcW w:w="8676" w:type="dxa"/>
            <w:tcBorders>
              <w:top w:val="single" w:sz="4" w:space="0" w:color="auto"/>
              <w:bottom w:val="nil"/>
            </w:tcBorders>
          </w:tcPr>
          <w:p w14:paraId="7935FF4C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1. I will (urge patients to) regularly check the risk factors of NAFLD in elderly diabetic patients, such as obesity, hypertension, coronary heart disease, etc. (P)</w:t>
            </w:r>
          </w:p>
        </w:tc>
        <w:tc>
          <w:tcPr>
            <w:tcW w:w="1165" w:type="dxa"/>
            <w:tcBorders>
              <w:top w:val="single" w:sz="4" w:space="0" w:color="auto"/>
              <w:bottom w:val="nil"/>
            </w:tcBorders>
            <w:vAlign w:val="center"/>
          </w:tcPr>
          <w:p w14:paraId="279003AB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151(29.55)</w:t>
            </w:r>
          </w:p>
        </w:tc>
        <w:tc>
          <w:tcPr>
            <w:tcW w:w="1165" w:type="dxa"/>
            <w:tcBorders>
              <w:top w:val="single" w:sz="4" w:space="0" w:color="auto"/>
              <w:bottom w:val="nil"/>
            </w:tcBorders>
            <w:vAlign w:val="center"/>
          </w:tcPr>
          <w:p w14:paraId="5AE970BD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261(51.08)</w:t>
            </w:r>
          </w:p>
        </w:tc>
        <w:tc>
          <w:tcPr>
            <w:tcW w:w="1165" w:type="dxa"/>
            <w:tcBorders>
              <w:top w:val="single" w:sz="4" w:space="0" w:color="auto"/>
              <w:bottom w:val="nil"/>
            </w:tcBorders>
            <w:vAlign w:val="center"/>
          </w:tcPr>
          <w:p w14:paraId="4896F6A6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72(14.09)</w:t>
            </w:r>
          </w:p>
        </w:tc>
        <w:tc>
          <w:tcPr>
            <w:tcW w:w="1055" w:type="dxa"/>
            <w:tcBorders>
              <w:top w:val="single" w:sz="4" w:space="0" w:color="auto"/>
              <w:bottom w:val="nil"/>
            </w:tcBorders>
            <w:vAlign w:val="center"/>
          </w:tcPr>
          <w:p w14:paraId="62811F09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20(3.91)</w:t>
            </w:r>
          </w:p>
        </w:tc>
        <w:tc>
          <w:tcPr>
            <w:tcW w:w="948" w:type="dxa"/>
            <w:tcBorders>
              <w:top w:val="single" w:sz="4" w:space="0" w:color="auto"/>
              <w:bottom w:val="nil"/>
            </w:tcBorders>
            <w:vAlign w:val="center"/>
          </w:tcPr>
          <w:p w14:paraId="0E908938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7(1.37)</w:t>
            </w:r>
          </w:p>
        </w:tc>
      </w:tr>
      <w:tr w:rsidR="009916FE" w:rsidRPr="00317DE2" w14:paraId="3CC479CB" w14:textId="77777777" w:rsidTr="005B5F13">
        <w:tc>
          <w:tcPr>
            <w:tcW w:w="8676" w:type="dxa"/>
            <w:tcBorders>
              <w:top w:val="nil"/>
              <w:bottom w:val="nil"/>
            </w:tcBorders>
          </w:tcPr>
          <w:p w14:paraId="6F7B6EFA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2. I will (urge patients to) actively monitor the NAFLD status of elderly diabetic patients, including liver function and ultrasound examinations. (P)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6D5D4DDA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141(27.59)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2F8086BA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225(44.03)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70BD6203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110(21.53)</w:t>
            </w:r>
          </w:p>
        </w:tc>
        <w:tc>
          <w:tcPr>
            <w:tcW w:w="1055" w:type="dxa"/>
            <w:tcBorders>
              <w:top w:val="nil"/>
              <w:bottom w:val="nil"/>
            </w:tcBorders>
            <w:vAlign w:val="center"/>
          </w:tcPr>
          <w:p w14:paraId="2C660221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27(5.28)</w:t>
            </w:r>
          </w:p>
        </w:tc>
        <w:tc>
          <w:tcPr>
            <w:tcW w:w="948" w:type="dxa"/>
            <w:tcBorders>
              <w:top w:val="nil"/>
              <w:bottom w:val="nil"/>
            </w:tcBorders>
            <w:vAlign w:val="center"/>
          </w:tcPr>
          <w:p w14:paraId="606C7B56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8(1.57)</w:t>
            </w:r>
          </w:p>
        </w:tc>
      </w:tr>
      <w:tr w:rsidR="009916FE" w:rsidRPr="00317DE2" w14:paraId="06687357" w14:textId="77777777" w:rsidTr="005B5F13">
        <w:tc>
          <w:tcPr>
            <w:tcW w:w="8676" w:type="dxa"/>
            <w:tcBorders>
              <w:top w:val="nil"/>
              <w:bottom w:val="nil"/>
            </w:tcBorders>
          </w:tcPr>
          <w:p w14:paraId="58813BA2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3. I will (urge patients to) actively participate in the medication management of elderly diabetic patients to prevent or treat NAFLD. (P)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70D99C5A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226(44.23)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6750151D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215(42.07)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0646F373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47(9.2)</w:t>
            </w:r>
          </w:p>
        </w:tc>
        <w:tc>
          <w:tcPr>
            <w:tcW w:w="1055" w:type="dxa"/>
            <w:tcBorders>
              <w:top w:val="nil"/>
              <w:bottom w:val="nil"/>
            </w:tcBorders>
            <w:vAlign w:val="center"/>
          </w:tcPr>
          <w:p w14:paraId="6AF62431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18(3.52)</w:t>
            </w:r>
          </w:p>
        </w:tc>
        <w:tc>
          <w:tcPr>
            <w:tcW w:w="948" w:type="dxa"/>
            <w:tcBorders>
              <w:top w:val="nil"/>
              <w:bottom w:val="nil"/>
            </w:tcBorders>
            <w:vAlign w:val="center"/>
          </w:tcPr>
          <w:p w14:paraId="7FD76C73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5(0.98)</w:t>
            </w:r>
          </w:p>
        </w:tc>
      </w:tr>
      <w:tr w:rsidR="009916FE" w:rsidRPr="00317DE2" w14:paraId="1B5158EC" w14:textId="77777777" w:rsidTr="005B5F13">
        <w:tc>
          <w:tcPr>
            <w:tcW w:w="8676" w:type="dxa"/>
            <w:tcBorders>
              <w:top w:val="nil"/>
              <w:bottom w:val="nil"/>
            </w:tcBorders>
          </w:tcPr>
          <w:p w14:paraId="701D71F2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4. I will (urge patients to) adhere to a diet rich in vegetables, fruits, fish, whole grains, legumes, and olive oil. (P)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34A94A99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154(30.14)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5D9FA8D2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276(54.01)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511C66F1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58(11.35)</w:t>
            </w:r>
          </w:p>
        </w:tc>
        <w:tc>
          <w:tcPr>
            <w:tcW w:w="1055" w:type="dxa"/>
            <w:tcBorders>
              <w:top w:val="nil"/>
              <w:bottom w:val="nil"/>
            </w:tcBorders>
            <w:vAlign w:val="center"/>
          </w:tcPr>
          <w:p w14:paraId="49A5FF8C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17(3.33)</w:t>
            </w:r>
          </w:p>
        </w:tc>
        <w:tc>
          <w:tcPr>
            <w:tcW w:w="948" w:type="dxa"/>
            <w:tcBorders>
              <w:top w:val="nil"/>
              <w:bottom w:val="nil"/>
            </w:tcBorders>
            <w:vAlign w:val="center"/>
          </w:tcPr>
          <w:p w14:paraId="00496917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6(1.17)</w:t>
            </w:r>
          </w:p>
        </w:tc>
      </w:tr>
      <w:tr w:rsidR="009916FE" w:rsidRPr="00317DE2" w14:paraId="0FB1814C" w14:textId="77777777" w:rsidTr="005B5F13">
        <w:tc>
          <w:tcPr>
            <w:tcW w:w="8676" w:type="dxa"/>
            <w:tcBorders>
              <w:top w:val="nil"/>
              <w:bottom w:val="nil"/>
            </w:tcBorders>
          </w:tcPr>
          <w:p w14:paraId="1ACD06BE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5. I will (urge patients to) quit smoking and drinking. (P)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468860F1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355(69.47)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78FBE70C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81(15.85)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72DBADF8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33(6.46)</w:t>
            </w:r>
          </w:p>
        </w:tc>
        <w:tc>
          <w:tcPr>
            <w:tcW w:w="1055" w:type="dxa"/>
            <w:tcBorders>
              <w:top w:val="nil"/>
              <w:bottom w:val="nil"/>
            </w:tcBorders>
            <w:vAlign w:val="center"/>
          </w:tcPr>
          <w:p w14:paraId="70ADF19C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32(6.26)</w:t>
            </w:r>
          </w:p>
        </w:tc>
        <w:tc>
          <w:tcPr>
            <w:tcW w:w="948" w:type="dxa"/>
            <w:tcBorders>
              <w:top w:val="nil"/>
              <w:bottom w:val="nil"/>
            </w:tcBorders>
            <w:vAlign w:val="center"/>
          </w:tcPr>
          <w:p w14:paraId="5C1AEAE0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10(1.96)</w:t>
            </w:r>
          </w:p>
        </w:tc>
      </w:tr>
      <w:tr w:rsidR="009916FE" w:rsidRPr="00317DE2" w14:paraId="631B234F" w14:textId="77777777" w:rsidTr="005B5F13">
        <w:tc>
          <w:tcPr>
            <w:tcW w:w="8676" w:type="dxa"/>
            <w:tcBorders>
              <w:top w:val="nil"/>
              <w:bottom w:val="nil"/>
            </w:tcBorders>
          </w:tcPr>
          <w:p w14:paraId="27BA05FF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6. I will (urge patients to) follow medical advice, adhere to continuous treatment, and have regular follow-ups. (P)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2684C2C2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281(54.99)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4E304C04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193(37.77)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2DE1107E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23(4.5)</w:t>
            </w:r>
          </w:p>
        </w:tc>
        <w:tc>
          <w:tcPr>
            <w:tcW w:w="1055" w:type="dxa"/>
            <w:tcBorders>
              <w:top w:val="nil"/>
              <w:bottom w:val="nil"/>
            </w:tcBorders>
            <w:vAlign w:val="center"/>
          </w:tcPr>
          <w:p w14:paraId="2E427FDA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10(1.96)</w:t>
            </w:r>
          </w:p>
        </w:tc>
        <w:tc>
          <w:tcPr>
            <w:tcW w:w="948" w:type="dxa"/>
            <w:tcBorders>
              <w:top w:val="nil"/>
              <w:bottom w:val="nil"/>
            </w:tcBorders>
            <w:vAlign w:val="center"/>
          </w:tcPr>
          <w:p w14:paraId="482F8C03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4(0.78)</w:t>
            </w:r>
          </w:p>
        </w:tc>
      </w:tr>
      <w:tr w:rsidR="009916FE" w:rsidRPr="00317DE2" w14:paraId="743451B2" w14:textId="77777777" w:rsidTr="005B5F13">
        <w:tc>
          <w:tcPr>
            <w:tcW w:w="8676" w:type="dxa"/>
            <w:tcBorders>
              <w:top w:val="nil"/>
              <w:bottom w:val="nil"/>
            </w:tcBorders>
          </w:tcPr>
          <w:p w14:paraId="23266DD6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lastRenderedPageBreak/>
              <w:t>7. I will (urge patients to) maintain appropriate physical activity to improve physical fitness. (P)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14505FF2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203(39.73)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6A7D790A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225(44.03)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6A996253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67(13.11)</w:t>
            </w:r>
          </w:p>
        </w:tc>
        <w:tc>
          <w:tcPr>
            <w:tcW w:w="1055" w:type="dxa"/>
            <w:tcBorders>
              <w:top w:val="nil"/>
              <w:bottom w:val="nil"/>
            </w:tcBorders>
            <w:vAlign w:val="center"/>
          </w:tcPr>
          <w:p w14:paraId="195E075C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9(1.76)</w:t>
            </w:r>
          </w:p>
        </w:tc>
        <w:tc>
          <w:tcPr>
            <w:tcW w:w="948" w:type="dxa"/>
            <w:tcBorders>
              <w:top w:val="nil"/>
              <w:bottom w:val="nil"/>
            </w:tcBorders>
            <w:vAlign w:val="center"/>
          </w:tcPr>
          <w:p w14:paraId="474D1BE7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7(1.37)</w:t>
            </w:r>
          </w:p>
        </w:tc>
      </w:tr>
      <w:tr w:rsidR="009916FE" w:rsidRPr="00317DE2" w14:paraId="4600782B" w14:textId="77777777" w:rsidTr="005B5F13">
        <w:tc>
          <w:tcPr>
            <w:tcW w:w="8676" w:type="dxa"/>
            <w:tcBorders>
              <w:top w:val="nil"/>
              <w:bottom w:val="nil"/>
            </w:tcBorders>
          </w:tcPr>
          <w:p w14:paraId="162EFF45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8. I will (urge patients to) pay attention to regulating emotions and adjusting mindset. (P)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2403B93C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225(44.03)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3DE5EAFE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242(47.36)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3874F4F4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30(5.87)</w:t>
            </w:r>
          </w:p>
        </w:tc>
        <w:tc>
          <w:tcPr>
            <w:tcW w:w="1055" w:type="dxa"/>
            <w:tcBorders>
              <w:top w:val="nil"/>
              <w:bottom w:val="nil"/>
            </w:tcBorders>
            <w:vAlign w:val="center"/>
          </w:tcPr>
          <w:p w14:paraId="79E616F1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10(1.96)</w:t>
            </w:r>
          </w:p>
        </w:tc>
        <w:tc>
          <w:tcPr>
            <w:tcW w:w="948" w:type="dxa"/>
            <w:tcBorders>
              <w:top w:val="nil"/>
              <w:bottom w:val="nil"/>
            </w:tcBorders>
            <w:vAlign w:val="center"/>
          </w:tcPr>
          <w:p w14:paraId="0B0B27BF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4(0.78)</w:t>
            </w:r>
          </w:p>
        </w:tc>
      </w:tr>
      <w:tr w:rsidR="009916FE" w:rsidRPr="00317DE2" w14:paraId="49AA5D61" w14:textId="77777777" w:rsidTr="005B5F13">
        <w:tc>
          <w:tcPr>
            <w:tcW w:w="8676" w:type="dxa"/>
            <w:tcBorders>
              <w:top w:val="nil"/>
              <w:bottom w:val="nil"/>
            </w:tcBorders>
          </w:tcPr>
          <w:p w14:paraId="1B0EE2CA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9. I will (urge patients to) cooperate with weight loss efforts. (P)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251F18B4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145(28.38)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35038982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157(30.72)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63BF0B14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129(25.24)</w:t>
            </w:r>
          </w:p>
        </w:tc>
        <w:tc>
          <w:tcPr>
            <w:tcW w:w="1055" w:type="dxa"/>
            <w:tcBorders>
              <w:top w:val="nil"/>
              <w:bottom w:val="nil"/>
            </w:tcBorders>
            <w:vAlign w:val="center"/>
          </w:tcPr>
          <w:p w14:paraId="3318E9B7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64(12.52)</w:t>
            </w:r>
          </w:p>
        </w:tc>
        <w:tc>
          <w:tcPr>
            <w:tcW w:w="948" w:type="dxa"/>
            <w:tcBorders>
              <w:top w:val="nil"/>
              <w:bottom w:val="nil"/>
            </w:tcBorders>
            <w:vAlign w:val="center"/>
          </w:tcPr>
          <w:p w14:paraId="5DCAD716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16(3.13)</w:t>
            </w:r>
          </w:p>
        </w:tc>
      </w:tr>
      <w:tr w:rsidR="009916FE" w:rsidRPr="00317DE2" w14:paraId="2CBD95BB" w14:textId="77777777" w:rsidTr="005B5F13">
        <w:tc>
          <w:tcPr>
            <w:tcW w:w="8676" w:type="dxa"/>
            <w:tcBorders>
              <w:top w:val="nil"/>
              <w:bottom w:val="single" w:sz="4" w:space="0" w:color="auto"/>
            </w:tcBorders>
          </w:tcPr>
          <w:p w14:paraId="27CD2BC8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b/>
                <w:bCs/>
                <w:sz w:val="24"/>
                <w:szCs w:val="24"/>
              </w:rPr>
            </w:pPr>
            <w:r w:rsidRPr="00317DE2">
              <w:rPr>
                <w:b/>
                <w:bCs/>
                <w:sz w:val="24"/>
                <w:szCs w:val="24"/>
              </w:rPr>
              <w:t>10. I will (urge patients to) focus on preventing cardiovascular and cerebrovascular diseases, such as hypertension, coronary heart disease, etc. (P)</w:t>
            </w: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vAlign w:val="center"/>
          </w:tcPr>
          <w:p w14:paraId="05154D75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228(44.62)</w:t>
            </w: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vAlign w:val="center"/>
          </w:tcPr>
          <w:p w14:paraId="1D494504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244(47.75)</w:t>
            </w: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vAlign w:val="center"/>
          </w:tcPr>
          <w:p w14:paraId="1EE9772F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27(5.28)</w:t>
            </w:r>
          </w:p>
        </w:tc>
        <w:tc>
          <w:tcPr>
            <w:tcW w:w="1055" w:type="dxa"/>
            <w:tcBorders>
              <w:top w:val="nil"/>
              <w:bottom w:val="single" w:sz="4" w:space="0" w:color="auto"/>
            </w:tcBorders>
            <w:vAlign w:val="center"/>
          </w:tcPr>
          <w:p w14:paraId="7D8DF98C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6(1.17)</w:t>
            </w:r>
          </w:p>
        </w:tc>
        <w:tc>
          <w:tcPr>
            <w:tcW w:w="948" w:type="dxa"/>
            <w:tcBorders>
              <w:top w:val="nil"/>
              <w:bottom w:val="single" w:sz="4" w:space="0" w:color="auto"/>
            </w:tcBorders>
            <w:vAlign w:val="center"/>
          </w:tcPr>
          <w:p w14:paraId="4AAB67E5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微软雅黑"/>
                <w:color w:val="000000"/>
                <w:sz w:val="24"/>
                <w:szCs w:val="24"/>
              </w:rPr>
            </w:pPr>
            <w:r w:rsidRPr="00317DE2">
              <w:rPr>
                <w:rFonts w:eastAsia="微软雅黑"/>
                <w:color w:val="000000"/>
                <w:sz w:val="24"/>
                <w:szCs w:val="24"/>
              </w:rPr>
              <w:t>6(1.17)</w:t>
            </w:r>
          </w:p>
        </w:tc>
      </w:tr>
    </w:tbl>
    <w:p w14:paraId="0026031A" w14:textId="77777777" w:rsidR="009916FE" w:rsidRPr="00317DE2" w:rsidRDefault="009916FE" w:rsidP="009916FE">
      <w:pPr>
        <w:adjustRightInd w:val="0"/>
        <w:snapToGrid w:val="0"/>
        <w:spacing w:line="480" w:lineRule="auto"/>
        <w:rPr>
          <w:rFonts w:cs="Times New Roman"/>
          <w:b/>
          <w:bCs/>
          <w:sz w:val="24"/>
          <w:szCs w:val="24"/>
        </w:rPr>
      </w:pPr>
      <w:r w:rsidRPr="00317DE2">
        <w:rPr>
          <w:rFonts w:cs="Times New Roman"/>
          <w:b/>
          <w:bCs/>
          <w:sz w:val="24"/>
          <w:szCs w:val="24"/>
        </w:rPr>
        <w:br w:type="page"/>
      </w:r>
    </w:p>
    <w:p w14:paraId="4D519998" w14:textId="77777777" w:rsidR="009916FE" w:rsidRPr="00317DE2" w:rsidRDefault="009916FE" w:rsidP="009916FE">
      <w:pPr>
        <w:adjustRightInd w:val="0"/>
        <w:snapToGrid w:val="0"/>
        <w:spacing w:line="480" w:lineRule="auto"/>
        <w:rPr>
          <w:rFonts w:cs="Times New Roman"/>
          <w:b/>
          <w:bCs/>
          <w:sz w:val="24"/>
          <w:szCs w:val="24"/>
        </w:rPr>
      </w:pPr>
      <w:r w:rsidRPr="00317DE2">
        <w:rPr>
          <w:rFonts w:cs="Times New Roman"/>
          <w:b/>
          <w:bCs/>
          <w:sz w:val="24"/>
          <w:szCs w:val="24"/>
        </w:rPr>
        <w:lastRenderedPageBreak/>
        <w:t>Unadjusted SEM.</w:t>
      </w:r>
    </w:p>
    <w:p w14:paraId="4E7E28F2" w14:textId="77777777" w:rsidR="009916FE" w:rsidRPr="00317DE2" w:rsidRDefault="009916FE" w:rsidP="009916FE">
      <w:pPr>
        <w:adjustRightInd w:val="0"/>
        <w:snapToGrid w:val="0"/>
        <w:spacing w:line="480" w:lineRule="auto"/>
        <w:rPr>
          <w:rFonts w:cs="Times New Roman"/>
          <w:b/>
          <w:bCs/>
          <w:sz w:val="24"/>
          <w:szCs w:val="24"/>
        </w:rPr>
      </w:pPr>
      <w:r w:rsidRPr="00317DE2">
        <w:rPr>
          <w:rFonts w:cs="Times New Roman"/>
          <w:b/>
          <w:bCs/>
          <w:sz w:val="24"/>
          <w:szCs w:val="24"/>
        </w:rPr>
        <w:t>Table S4. Fit Indices</w:t>
      </w:r>
    </w:p>
    <w:tbl>
      <w:tblPr>
        <w:tblW w:w="138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6"/>
        <w:gridCol w:w="5004"/>
        <w:gridCol w:w="3783"/>
      </w:tblGrid>
      <w:tr w:rsidR="009916FE" w:rsidRPr="00317DE2" w14:paraId="1FC7674E" w14:textId="77777777" w:rsidTr="005B5F13">
        <w:trPr>
          <w:trHeight w:val="241"/>
        </w:trPr>
        <w:tc>
          <w:tcPr>
            <w:tcW w:w="5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8F5B423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17DE2">
              <w:rPr>
                <w:rFonts w:eastAsia="Times New Roman" w:cs="Times New Roman"/>
                <w:bCs/>
                <w:sz w:val="24"/>
                <w:szCs w:val="24"/>
                <w:lang w:bidi="ar"/>
              </w:rPr>
              <w:t>Indicators</w:t>
            </w:r>
          </w:p>
        </w:tc>
        <w:tc>
          <w:tcPr>
            <w:tcW w:w="50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0C95F4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17DE2">
              <w:rPr>
                <w:rFonts w:eastAsia="Times New Roman" w:cs="Times New Roman"/>
                <w:bCs/>
                <w:sz w:val="24"/>
                <w:szCs w:val="24"/>
                <w:lang w:bidi="ar"/>
              </w:rPr>
              <w:t xml:space="preserve">Reference </w:t>
            </w:r>
          </w:p>
        </w:tc>
        <w:tc>
          <w:tcPr>
            <w:tcW w:w="37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EE1996B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17DE2">
              <w:rPr>
                <w:rFonts w:eastAsia="Times New Roman" w:cs="Times New Roman"/>
                <w:bCs/>
                <w:sz w:val="24"/>
                <w:szCs w:val="24"/>
                <w:lang w:bidi="ar"/>
              </w:rPr>
              <w:t>Results</w:t>
            </w:r>
          </w:p>
        </w:tc>
      </w:tr>
      <w:tr w:rsidR="009916FE" w:rsidRPr="00317DE2" w14:paraId="097F067A" w14:textId="77777777" w:rsidTr="005B5F13">
        <w:trPr>
          <w:trHeight w:val="234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2CF1D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17DE2">
              <w:rPr>
                <w:rFonts w:eastAsia="Times New Roman" w:cs="Times New Roman"/>
                <w:bCs/>
                <w:sz w:val="24"/>
                <w:szCs w:val="24"/>
                <w:lang w:bidi="ar"/>
              </w:rPr>
              <w:t>RMSEA</w:t>
            </w:r>
          </w:p>
        </w:tc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052B8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17DE2">
              <w:rPr>
                <w:rFonts w:eastAsia="Times New Roman" w:cs="Times New Roman"/>
                <w:bCs/>
                <w:sz w:val="24"/>
                <w:szCs w:val="24"/>
                <w:lang w:bidi="ar"/>
              </w:rPr>
              <w:t>&lt;0.08 Good</w:t>
            </w:r>
          </w:p>
        </w:tc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225C0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cs="Times New Roman"/>
                <w:bCs/>
                <w:sz w:val="24"/>
                <w:szCs w:val="24"/>
              </w:rPr>
            </w:pPr>
            <w:r w:rsidRPr="00317DE2">
              <w:rPr>
                <w:rFonts w:cs="Times New Roman"/>
                <w:sz w:val="24"/>
                <w:szCs w:val="24"/>
              </w:rPr>
              <w:t xml:space="preserve">0.000 </w:t>
            </w:r>
          </w:p>
        </w:tc>
      </w:tr>
      <w:tr w:rsidR="009916FE" w:rsidRPr="00317DE2" w14:paraId="084C082A" w14:textId="77777777" w:rsidTr="005B5F13">
        <w:trPr>
          <w:trHeight w:val="234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833FC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17DE2">
              <w:rPr>
                <w:rFonts w:eastAsia="Times New Roman" w:cs="Times New Roman"/>
                <w:bCs/>
                <w:sz w:val="24"/>
                <w:szCs w:val="24"/>
                <w:lang w:bidi="ar"/>
              </w:rPr>
              <w:t>SRMR</w:t>
            </w:r>
          </w:p>
        </w:tc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F3731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17DE2">
              <w:rPr>
                <w:rFonts w:eastAsia="Times New Roman" w:cs="Times New Roman"/>
                <w:bCs/>
                <w:sz w:val="24"/>
                <w:szCs w:val="24"/>
                <w:lang w:bidi="ar"/>
              </w:rPr>
              <w:t>&lt;0.08 Good</w:t>
            </w:r>
          </w:p>
        </w:tc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53B2D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cs="Times New Roman"/>
                <w:bCs/>
                <w:sz w:val="24"/>
                <w:szCs w:val="24"/>
              </w:rPr>
            </w:pPr>
            <w:r w:rsidRPr="00317DE2">
              <w:rPr>
                <w:rFonts w:cs="Times New Roman"/>
                <w:sz w:val="24"/>
                <w:szCs w:val="24"/>
              </w:rPr>
              <w:t>0.014</w:t>
            </w:r>
          </w:p>
        </w:tc>
      </w:tr>
      <w:tr w:rsidR="009916FE" w:rsidRPr="00317DE2" w14:paraId="51756CAE" w14:textId="77777777" w:rsidTr="005B5F13">
        <w:trPr>
          <w:trHeight w:val="234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1EC6D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17DE2">
              <w:rPr>
                <w:rFonts w:eastAsia="Times New Roman" w:cs="Times New Roman"/>
                <w:bCs/>
                <w:sz w:val="24"/>
                <w:szCs w:val="24"/>
                <w:lang w:bidi="ar"/>
              </w:rPr>
              <w:t>TLI</w:t>
            </w:r>
          </w:p>
        </w:tc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80223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17DE2">
              <w:rPr>
                <w:rFonts w:eastAsia="Times New Roman" w:cs="Times New Roman"/>
                <w:bCs/>
                <w:sz w:val="24"/>
                <w:szCs w:val="24"/>
                <w:lang w:bidi="ar"/>
              </w:rPr>
              <w:t>&gt;0.8 Good</w:t>
            </w:r>
          </w:p>
        </w:tc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6F22D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cs="Times New Roman"/>
                <w:bCs/>
                <w:sz w:val="24"/>
                <w:szCs w:val="24"/>
              </w:rPr>
            </w:pPr>
            <w:r w:rsidRPr="00317DE2">
              <w:rPr>
                <w:rFonts w:cs="Times New Roman"/>
                <w:sz w:val="24"/>
                <w:szCs w:val="24"/>
              </w:rPr>
              <w:t>1.017</w:t>
            </w:r>
          </w:p>
        </w:tc>
      </w:tr>
      <w:tr w:rsidR="009916FE" w:rsidRPr="00317DE2" w14:paraId="5853750F" w14:textId="77777777" w:rsidTr="005B5F13">
        <w:trPr>
          <w:trHeight w:val="241"/>
        </w:trPr>
        <w:tc>
          <w:tcPr>
            <w:tcW w:w="50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0D7423A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17DE2">
              <w:rPr>
                <w:rFonts w:eastAsia="Times New Roman" w:cs="Times New Roman"/>
                <w:bCs/>
                <w:sz w:val="24"/>
                <w:szCs w:val="24"/>
                <w:lang w:bidi="ar"/>
              </w:rPr>
              <w:t>CFI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D147DF0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17DE2">
              <w:rPr>
                <w:rFonts w:eastAsia="Times New Roman" w:cs="Times New Roman"/>
                <w:bCs/>
                <w:sz w:val="24"/>
                <w:szCs w:val="24"/>
                <w:lang w:bidi="ar"/>
              </w:rPr>
              <w:t>&gt;0.8 Good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6305C59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cs="Times New Roman"/>
                <w:bCs/>
                <w:sz w:val="24"/>
                <w:szCs w:val="24"/>
              </w:rPr>
            </w:pPr>
            <w:r w:rsidRPr="00317DE2">
              <w:rPr>
                <w:rFonts w:cs="Times New Roman"/>
                <w:sz w:val="24"/>
                <w:szCs w:val="24"/>
              </w:rPr>
              <w:t>1.000</w:t>
            </w:r>
          </w:p>
        </w:tc>
      </w:tr>
    </w:tbl>
    <w:p w14:paraId="14BE992B" w14:textId="77777777" w:rsidR="009916FE" w:rsidRPr="00317DE2" w:rsidRDefault="009916FE" w:rsidP="009916FE">
      <w:pPr>
        <w:adjustRightInd w:val="0"/>
        <w:snapToGrid w:val="0"/>
        <w:spacing w:line="480" w:lineRule="auto"/>
        <w:rPr>
          <w:rFonts w:cs="Times New Roman"/>
          <w:sz w:val="24"/>
          <w:szCs w:val="24"/>
        </w:rPr>
      </w:pPr>
      <w:r w:rsidRPr="00317DE2">
        <w:rPr>
          <w:rFonts w:cs="Times New Roman"/>
          <w:sz w:val="24"/>
          <w:szCs w:val="24"/>
        </w:rPr>
        <w:br w:type="page"/>
      </w:r>
    </w:p>
    <w:p w14:paraId="6F06BC7E" w14:textId="77777777" w:rsidR="009916FE" w:rsidRPr="00317DE2" w:rsidRDefault="009916FE" w:rsidP="009916FE">
      <w:pPr>
        <w:adjustRightInd w:val="0"/>
        <w:snapToGrid w:val="0"/>
        <w:spacing w:line="480" w:lineRule="auto"/>
        <w:rPr>
          <w:rFonts w:cs="Times New Roman"/>
          <w:b/>
          <w:bCs/>
          <w:sz w:val="24"/>
          <w:szCs w:val="24"/>
        </w:rPr>
      </w:pPr>
      <w:r w:rsidRPr="00317DE2">
        <w:rPr>
          <w:rFonts w:cs="Times New Roman"/>
          <w:b/>
          <w:bCs/>
          <w:sz w:val="24"/>
          <w:szCs w:val="24"/>
        </w:rPr>
        <w:lastRenderedPageBreak/>
        <w:t>Table S5. Total Path Coefficients</w:t>
      </w:r>
    </w:p>
    <w:tbl>
      <w:tblPr>
        <w:tblW w:w="13939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6"/>
        <w:gridCol w:w="3915"/>
        <w:gridCol w:w="2328"/>
      </w:tblGrid>
      <w:tr w:rsidR="009916FE" w:rsidRPr="00317DE2" w14:paraId="51FCEB91" w14:textId="77777777" w:rsidTr="005B5F13">
        <w:trPr>
          <w:trHeight w:val="241"/>
        </w:trPr>
        <w:tc>
          <w:tcPr>
            <w:tcW w:w="7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7A1E9D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F55C28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  <w:t>Coefficient</w:t>
            </w:r>
          </w:p>
        </w:tc>
        <w:tc>
          <w:tcPr>
            <w:tcW w:w="2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DD2C65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  <w:t>P&gt;|z|</w:t>
            </w:r>
          </w:p>
        </w:tc>
      </w:tr>
      <w:tr w:rsidR="009916FE" w:rsidRPr="00317DE2" w14:paraId="722862E4" w14:textId="77777777" w:rsidTr="005B5F13">
        <w:trPr>
          <w:trHeight w:val="241"/>
        </w:trPr>
        <w:tc>
          <w:tcPr>
            <w:tcW w:w="7696" w:type="dxa"/>
            <w:shd w:val="clear" w:color="auto" w:fill="auto"/>
            <w:vAlign w:val="center"/>
          </w:tcPr>
          <w:p w14:paraId="6EE60173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ind w:firstLineChars="100" w:firstLine="240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Ksum</w:t>
            </w:r>
            <w:proofErr w:type="spellEnd"/>
          </w:p>
        </w:tc>
        <w:tc>
          <w:tcPr>
            <w:tcW w:w="3915" w:type="dxa"/>
            <w:shd w:val="clear" w:color="auto" w:fill="auto"/>
            <w:vAlign w:val="center"/>
          </w:tcPr>
          <w:p w14:paraId="08D28893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14:paraId="0FCE232E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9916FE" w:rsidRPr="00317DE2" w14:paraId="469CF0D2" w14:textId="77777777" w:rsidTr="005B5F13">
        <w:trPr>
          <w:trHeight w:val="241"/>
        </w:trPr>
        <w:tc>
          <w:tcPr>
            <w:tcW w:w="7696" w:type="dxa"/>
            <w:shd w:val="clear" w:color="auto" w:fill="auto"/>
            <w:vAlign w:val="center"/>
          </w:tcPr>
          <w:p w14:paraId="1266B41A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ind w:firstLineChars="100" w:firstLine="240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sz w:val="24"/>
                <w:szCs w:val="24"/>
              </w:rPr>
              <w:t>NAFLD</w:t>
            </w:r>
          </w:p>
        </w:tc>
        <w:tc>
          <w:tcPr>
            <w:tcW w:w="3915" w:type="dxa"/>
            <w:shd w:val="clear" w:color="auto" w:fill="auto"/>
            <w:vAlign w:val="center"/>
          </w:tcPr>
          <w:p w14:paraId="0917F2E2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-0.83132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76CD8CBC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916FE" w:rsidRPr="00317DE2" w14:paraId="19B636E0" w14:textId="77777777" w:rsidTr="005B5F13">
        <w:trPr>
          <w:trHeight w:val="241"/>
        </w:trPr>
        <w:tc>
          <w:tcPr>
            <w:tcW w:w="7696" w:type="dxa"/>
            <w:shd w:val="clear" w:color="auto" w:fill="auto"/>
            <w:vAlign w:val="center"/>
          </w:tcPr>
          <w:p w14:paraId="0DCF911E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ind w:firstLineChars="100" w:firstLine="240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cs="Times New Roman"/>
                <w:sz w:val="24"/>
                <w:szCs w:val="24"/>
              </w:rPr>
              <w:t>Education level</w:t>
            </w:r>
          </w:p>
        </w:tc>
        <w:tc>
          <w:tcPr>
            <w:tcW w:w="3915" w:type="dxa"/>
            <w:shd w:val="clear" w:color="auto" w:fill="auto"/>
            <w:vAlign w:val="center"/>
          </w:tcPr>
          <w:p w14:paraId="6EFEE3CB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0.447054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4375CFEB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0.027</w:t>
            </w:r>
          </w:p>
        </w:tc>
      </w:tr>
      <w:tr w:rsidR="009916FE" w:rsidRPr="00317DE2" w14:paraId="0980D8FA" w14:textId="77777777" w:rsidTr="005B5F13">
        <w:trPr>
          <w:trHeight w:val="241"/>
        </w:trPr>
        <w:tc>
          <w:tcPr>
            <w:tcW w:w="7696" w:type="dxa"/>
            <w:shd w:val="clear" w:color="auto" w:fill="auto"/>
            <w:vAlign w:val="center"/>
          </w:tcPr>
          <w:p w14:paraId="7E63F44E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ind w:firstLineChars="100" w:firstLine="240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cs="Times New Roman"/>
                <w:sz w:val="24"/>
                <w:szCs w:val="24"/>
              </w:rPr>
              <w:t>You are</w:t>
            </w:r>
          </w:p>
        </w:tc>
        <w:tc>
          <w:tcPr>
            <w:tcW w:w="3915" w:type="dxa"/>
            <w:shd w:val="clear" w:color="auto" w:fill="auto"/>
            <w:vAlign w:val="center"/>
          </w:tcPr>
          <w:p w14:paraId="5BA058BC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-0.45382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3178FCA3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0.292</w:t>
            </w:r>
          </w:p>
        </w:tc>
      </w:tr>
      <w:tr w:rsidR="009916FE" w:rsidRPr="00317DE2" w14:paraId="7BCDB546" w14:textId="77777777" w:rsidTr="005B5F13">
        <w:trPr>
          <w:trHeight w:val="241"/>
        </w:trPr>
        <w:tc>
          <w:tcPr>
            <w:tcW w:w="7696" w:type="dxa"/>
            <w:shd w:val="clear" w:color="auto" w:fill="auto"/>
            <w:vAlign w:val="center"/>
          </w:tcPr>
          <w:p w14:paraId="2F10A78B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ind w:firstLineChars="100" w:firstLine="240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cs="Times New Roman"/>
                <w:sz w:val="24"/>
                <w:szCs w:val="24"/>
              </w:rPr>
              <w:t>Residence</w:t>
            </w:r>
          </w:p>
        </w:tc>
        <w:tc>
          <w:tcPr>
            <w:tcW w:w="3915" w:type="dxa"/>
            <w:shd w:val="clear" w:color="auto" w:fill="auto"/>
            <w:vAlign w:val="center"/>
          </w:tcPr>
          <w:p w14:paraId="2CF8463B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-0.20478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4BAB0AE4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0.295</w:t>
            </w:r>
          </w:p>
        </w:tc>
      </w:tr>
      <w:tr w:rsidR="009916FE" w:rsidRPr="00317DE2" w14:paraId="1EF2A427" w14:textId="77777777" w:rsidTr="005B5F13">
        <w:trPr>
          <w:trHeight w:val="241"/>
        </w:trPr>
        <w:tc>
          <w:tcPr>
            <w:tcW w:w="7696" w:type="dxa"/>
            <w:shd w:val="clear" w:color="auto" w:fill="auto"/>
            <w:vAlign w:val="center"/>
          </w:tcPr>
          <w:p w14:paraId="1DB04694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ind w:firstLineChars="100" w:firstLine="240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cs="Times New Roman"/>
                <w:sz w:val="24"/>
                <w:szCs w:val="24"/>
              </w:rPr>
              <w:t>Employment status</w:t>
            </w:r>
          </w:p>
        </w:tc>
        <w:tc>
          <w:tcPr>
            <w:tcW w:w="3915" w:type="dxa"/>
            <w:shd w:val="clear" w:color="auto" w:fill="auto"/>
            <w:vAlign w:val="center"/>
          </w:tcPr>
          <w:p w14:paraId="0E9050E5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-0.9172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517C0C59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0.082</w:t>
            </w:r>
          </w:p>
        </w:tc>
      </w:tr>
      <w:tr w:rsidR="009916FE" w:rsidRPr="00317DE2" w14:paraId="7F4BA8B2" w14:textId="77777777" w:rsidTr="005B5F13">
        <w:trPr>
          <w:trHeight w:val="241"/>
        </w:trPr>
        <w:tc>
          <w:tcPr>
            <w:tcW w:w="7696" w:type="dxa"/>
            <w:shd w:val="clear" w:color="auto" w:fill="auto"/>
            <w:vAlign w:val="center"/>
          </w:tcPr>
          <w:p w14:paraId="5D901C45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ind w:firstLineChars="100" w:firstLine="240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cs="Times New Roman"/>
                <w:sz w:val="24"/>
                <w:szCs w:val="24"/>
              </w:rPr>
              <w:t>Age</w:t>
            </w:r>
          </w:p>
        </w:tc>
        <w:tc>
          <w:tcPr>
            <w:tcW w:w="3915" w:type="dxa"/>
            <w:shd w:val="clear" w:color="auto" w:fill="auto"/>
            <w:vAlign w:val="center"/>
          </w:tcPr>
          <w:p w14:paraId="7C99746E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-0.03646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26149959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0.013</w:t>
            </w:r>
          </w:p>
        </w:tc>
      </w:tr>
      <w:tr w:rsidR="009916FE" w:rsidRPr="00317DE2" w14:paraId="6AD21F2F" w14:textId="77777777" w:rsidTr="005B5F13">
        <w:trPr>
          <w:trHeight w:val="241"/>
        </w:trPr>
        <w:tc>
          <w:tcPr>
            <w:tcW w:w="7696" w:type="dxa"/>
            <w:shd w:val="clear" w:color="auto" w:fill="auto"/>
            <w:vAlign w:val="center"/>
          </w:tcPr>
          <w:p w14:paraId="1493ABCE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cs="Times New Roman"/>
                <w:sz w:val="24"/>
                <w:szCs w:val="24"/>
              </w:rPr>
              <w:t>Underlying or chronic diseases</w:t>
            </w:r>
          </w:p>
        </w:tc>
        <w:tc>
          <w:tcPr>
            <w:tcW w:w="3915" w:type="dxa"/>
            <w:shd w:val="clear" w:color="auto" w:fill="auto"/>
            <w:vAlign w:val="center"/>
          </w:tcPr>
          <w:p w14:paraId="0032AA1F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-0.04112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32B52827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0.852</w:t>
            </w:r>
          </w:p>
        </w:tc>
      </w:tr>
      <w:tr w:rsidR="009916FE" w:rsidRPr="00317DE2" w14:paraId="10DB712A" w14:textId="77777777" w:rsidTr="005B5F13">
        <w:trPr>
          <w:trHeight w:val="241"/>
        </w:trPr>
        <w:tc>
          <w:tcPr>
            <w:tcW w:w="7696" w:type="dxa"/>
            <w:shd w:val="clear" w:color="auto" w:fill="auto"/>
            <w:vAlign w:val="center"/>
          </w:tcPr>
          <w:p w14:paraId="1A032D16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cs="Times New Roman"/>
                <w:sz w:val="24"/>
                <w:szCs w:val="24"/>
              </w:rPr>
              <w:t>BMI</w:t>
            </w:r>
          </w:p>
        </w:tc>
        <w:tc>
          <w:tcPr>
            <w:tcW w:w="3915" w:type="dxa"/>
            <w:shd w:val="clear" w:color="auto" w:fill="auto"/>
            <w:vAlign w:val="center"/>
          </w:tcPr>
          <w:p w14:paraId="06E564C3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-0.01966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2957300F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Times New Roman" w:cs="Times New Roman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0.635</w:t>
            </w:r>
          </w:p>
        </w:tc>
      </w:tr>
      <w:tr w:rsidR="009916FE" w:rsidRPr="00317DE2" w14:paraId="1FBD454C" w14:textId="77777777" w:rsidTr="005B5F13">
        <w:trPr>
          <w:trHeight w:val="241"/>
        </w:trPr>
        <w:tc>
          <w:tcPr>
            <w:tcW w:w="7696" w:type="dxa"/>
            <w:shd w:val="clear" w:color="auto" w:fill="auto"/>
            <w:vAlign w:val="center"/>
          </w:tcPr>
          <w:p w14:paraId="4D911732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ind w:firstLineChars="100" w:firstLine="240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317DE2">
              <w:rPr>
                <w:rFonts w:cs="Times New Roman"/>
                <w:sz w:val="24"/>
                <w:szCs w:val="24"/>
              </w:rPr>
              <w:t>Psum</w:t>
            </w:r>
            <w:proofErr w:type="spellEnd"/>
          </w:p>
        </w:tc>
        <w:tc>
          <w:tcPr>
            <w:tcW w:w="3915" w:type="dxa"/>
            <w:shd w:val="clear" w:color="auto" w:fill="auto"/>
            <w:vAlign w:val="center"/>
          </w:tcPr>
          <w:p w14:paraId="5233C92E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14:paraId="27B9D8C2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9916FE" w:rsidRPr="00317DE2" w14:paraId="4FD38110" w14:textId="77777777" w:rsidTr="005B5F13">
        <w:trPr>
          <w:trHeight w:val="241"/>
        </w:trPr>
        <w:tc>
          <w:tcPr>
            <w:tcW w:w="7696" w:type="dxa"/>
            <w:shd w:val="clear" w:color="auto" w:fill="auto"/>
            <w:vAlign w:val="center"/>
          </w:tcPr>
          <w:p w14:paraId="3B183EA4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ind w:firstLineChars="100" w:firstLine="240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317DE2">
              <w:rPr>
                <w:rFonts w:cs="Times New Roman"/>
                <w:sz w:val="24"/>
                <w:szCs w:val="24"/>
              </w:rPr>
              <w:t>Ksum</w:t>
            </w:r>
            <w:proofErr w:type="spellEnd"/>
          </w:p>
        </w:tc>
        <w:tc>
          <w:tcPr>
            <w:tcW w:w="3915" w:type="dxa"/>
            <w:shd w:val="clear" w:color="auto" w:fill="auto"/>
            <w:vAlign w:val="center"/>
          </w:tcPr>
          <w:p w14:paraId="2C27DEBD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0.350143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1098C53D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916FE" w:rsidRPr="00317DE2" w14:paraId="79B8A0B3" w14:textId="77777777" w:rsidTr="005B5F13">
        <w:trPr>
          <w:trHeight w:val="241"/>
        </w:trPr>
        <w:tc>
          <w:tcPr>
            <w:tcW w:w="7696" w:type="dxa"/>
            <w:shd w:val="clear" w:color="auto" w:fill="auto"/>
            <w:vAlign w:val="center"/>
          </w:tcPr>
          <w:p w14:paraId="000B1CBB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ind w:firstLineChars="100" w:firstLine="240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317DE2">
              <w:rPr>
                <w:rFonts w:cs="Times New Roman"/>
                <w:sz w:val="24"/>
                <w:szCs w:val="24"/>
              </w:rPr>
              <w:t>Asum</w:t>
            </w:r>
            <w:proofErr w:type="spellEnd"/>
          </w:p>
        </w:tc>
        <w:tc>
          <w:tcPr>
            <w:tcW w:w="3915" w:type="dxa"/>
            <w:shd w:val="clear" w:color="auto" w:fill="auto"/>
            <w:vAlign w:val="center"/>
          </w:tcPr>
          <w:p w14:paraId="4559E436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0.61462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2494C0E4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916FE" w:rsidRPr="00317DE2" w14:paraId="3926ADF8" w14:textId="77777777" w:rsidTr="005B5F13">
        <w:trPr>
          <w:trHeight w:val="241"/>
        </w:trPr>
        <w:tc>
          <w:tcPr>
            <w:tcW w:w="7696" w:type="dxa"/>
            <w:shd w:val="clear" w:color="auto" w:fill="auto"/>
            <w:vAlign w:val="center"/>
          </w:tcPr>
          <w:p w14:paraId="3AF9E3DF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ind w:firstLineChars="100" w:firstLine="240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cs="Times New Roman"/>
                <w:sz w:val="24"/>
                <w:szCs w:val="24"/>
              </w:rPr>
              <w:lastRenderedPageBreak/>
              <w:t>Use of antidiabetic drugs</w:t>
            </w:r>
          </w:p>
        </w:tc>
        <w:tc>
          <w:tcPr>
            <w:tcW w:w="3915" w:type="dxa"/>
            <w:shd w:val="clear" w:color="auto" w:fill="auto"/>
            <w:vAlign w:val="center"/>
          </w:tcPr>
          <w:p w14:paraId="1FA7AAC5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-1.18201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7E4F095A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0.111</w:t>
            </w:r>
          </w:p>
        </w:tc>
      </w:tr>
      <w:tr w:rsidR="009916FE" w:rsidRPr="00317DE2" w14:paraId="40E8AD85" w14:textId="77777777" w:rsidTr="005B5F13">
        <w:trPr>
          <w:trHeight w:val="241"/>
        </w:trPr>
        <w:tc>
          <w:tcPr>
            <w:tcW w:w="7696" w:type="dxa"/>
            <w:shd w:val="clear" w:color="auto" w:fill="auto"/>
            <w:vAlign w:val="center"/>
          </w:tcPr>
          <w:p w14:paraId="1BECC8B4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sz w:val="24"/>
                <w:szCs w:val="24"/>
              </w:rPr>
              <w:t>NAFLD</w:t>
            </w:r>
          </w:p>
        </w:tc>
        <w:tc>
          <w:tcPr>
            <w:tcW w:w="3915" w:type="dxa"/>
            <w:shd w:val="clear" w:color="auto" w:fill="auto"/>
            <w:vAlign w:val="center"/>
          </w:tcPr>
          <w:p w14:paraId="65DC7169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-1.13742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54F7C90C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916FE" w:rsidRPr="00317DE2" w14:paraId="5083ACC6" w14:textId="77777777" w:rsidTr="005B5F13">
        <w:trPr>
          <w:trHeight w:val="241"/>
        </w:trPr>
        <w:tc>
          <w:tcPr>
            <w:tcW w:w="7696" w:type="dxa"/>
            <w:shd w:val="clear" w:color="auto" w:fill="auto"/>
            <w:vAlign w:val="center"/>
          </w:tcPr>
          <w:p w14:paraId="3955B131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ind w:firstLineChars="100" w:firstLine="240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cs="Times New Roman"/>
                <w:sz w:val="24"/>
                <w:szCs w:val="24"/>
              </w:rPr>
              <w:t>Residence</w:t>
            </w:r>
          </w:p>
        </w:tc>
        <w:tc>
          <w:tcPr>
            <w:tcW w:w="3915" w:type="dxa"/>
            <w:shd w:val="clear" w:color="auto" w:fill="auto"/>
            <w:vAlign w:val="center"/>
          </w:tcPr>
          <w:p w14:paraId="277B7187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-0.29858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45BF21E2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0.227</w:t>
            </w:r>
          </w:p>
        </w:tc>
      </w:tr>
      <w:tr w:rsidR="009916FE" w:rsidRPr="00317DE2" w14:paraId="35CC4B3B" w14:textId="77777777" w:rsidTr="005B5F13">
        <w:trPr>
          <w:trHeight w:val="241"/>
        </w:trPr>
        <w:tc>
          <w:tcPr>
            <w:tcW w:w="7696" w:type="dxa"/>
            <w:shd w:val="clear" w:color="auto" w:fill="auto"/>
            <w:vAlign w:val="center"/>
          </w:tcPr>
          <w:p w14:paraId="66880151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ind w:firstLineChars="100" w:firstLine="240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cs="Times New Roman"/>
                <w:sz w:val="24"/>
                <w:szCs w:val="24"/>
              </w:rPr>
              <w:t>Age</w:t>
            </w:r>
          </w:p>
        </w:tc>
        <w:tc>
          <w:tcPr>
            <w:tcW w:w="3915" w:type="dxa"/>
            <w:shd w:val="clear" w:color="auto" w:fill="auto"/>
            <w:vAlign w:val="center"/>
          </w:tcPr>
          <w:p w14:paraId="0AA77505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0.015105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5540E634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0.382</w:t>
            </w:r>
          </w:p>
        </w:tc>
      </w:tr>
      <w:tr w:rsidR="009916FE" w:rsidRPr="00317DE2" w14:paraId="68C61006" w14:textId="77777777" w:rsidTr="005B5F13">
        <w:trPr>
          <w:trHeight w:val="241"/>
        </w:trPr>
        <w:tc>
          <w:tcPr>
            <w:tcW w:w="7696" w:type="dxa"/>
            <w:shd w:val="clear" w:color="auto" w:fill="auto"/>
            <w:vAlign w:val="center"/>
          </w:tcPr>
          <w:p w14:paraId="796EF750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ind w:firstLineChars="100" w:firstLine="240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cs="Times New Roman"/>
                <w:sz w:val="24"/>
                <w:szCs w:val="24"/>
              </w:rPr>
              <w:t>T12</w:t>
            </w:r>
          </w:p>
        </w:tc>
        <w:tc>
          <w:tcPr>
            <w:tcW w:w="3915" w:type="dxa"/>
            <w:shd w:val="clear" w:color="auto" w:fill="auto"/>
            <w:vAlign w:val="center"/>
          </w:tcPr>
          <w:p w14:paraId="3112B2F2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-0.50772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3567C38F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0.067</w:t>
            </w:r>
          </w:p>
        </w:tc>
      </w:tr>
      <w:tr w:rsidR="009916FE" w:rsidRPr="00317DE2" w14:paraId="74F0FBFE" w14:textId="77777777" w:rsidTr="005B5F13">
        <w:trPr>
          <w:trHeight w:val="241"/>
        </w:trPr>
        <w:tc>
          <w:tcPr>
            <w:tcW w:w="7696" w:type="dxa"/>
            <w:shd w:val="clear" w:color="auto" w:fill="auto"/>
            <w:vAlign w:val="center"/>
          </w:tcPr>
          <w:p w14:paraId="1161B689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cs="Times New Roman"/>
                <w:sz w:val="24"/>
                <w:szCs w:val="24"/>
              </w:rPr>
              <w:t>BMI</w:t>
            </w:r>
          </w:p>
        </w:tc>
        <w:tc>
          <w:tcPr>
            <w:tcW w:w="3915" w:type="dxa"/>
            <w:shd w:val="clear" w:color="auto" w:fill="auto"/>
            <w:vAlign w:val="center"/>
          </w:tcPr>
          <w:p w14:paraId="6CA45F03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0.016091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78DDED99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Times New Roman" w:cs="Times New Roman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0.792</w:t>
            </w:r>
          </w:p>
        </w:tc>
      </w:tr>
      <w:tr w:rsidR="009916FE" w:rsidRPr="00317DE2" w14:paraId="5F8F4CC0" w14:textId="77777777" w:rsidTr="005B5F13">
        <w:trPr>
          <w:trHeight w:val="241"/>
        </w:trPr>
        <w:tc>
          <w:tcPr>
            <w:tcW w:w="7696" w:type="dxa"/>
            <w:shd w:val="clear" w:color="auto" w:fill="auto"/>
            <w:vAlign w:val="center"/>
          </w:tcPr>
          <w:p w14:paraId="5C003163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ind w:firstLineChars="100" w:firstLine="240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317DE2">
              <w:rPr>
                <w:rFonts w:cs="Times New Roman"/>
                <w:sz w:val="24"/>
                <w:szCs w:val="24"/>
              </w:rPr>
              <w:t>Asum</w:t>
            </w:r>
            <w:proofErr w:type="spellEnd"/>
          </w:p>
        </w:tc>
        <w:tc>
          <w:tcPr>
            <w:tcW w:w="3915" w:type="dxa"/>
            <w:shd w:val="clear" w:color="auto" w:fill="auto"/>
            <w:vAlign w:val="center"/>
          </w:tcPr>
          <w:p w14:paraId="0E739562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14:paraId="03369218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9916FE" w:rsidRPr="00317DE2" w14:paraId="5A8EC775" w14:textId="77777777" w:rsidTr="005B5F13">
        <w:trPr>
          <w:trHeight w:val="241"/>
        </w:trPr>
        <w:tc>
          <w:tcPr>
            <w:tcW w:w="7696" w:type="dxa"/>
            <w:shd w:val="clear" w:color="auto" w:fill="auto"/>
            <w:vAlign w:val="center"/>
          </w:tcPr>
          <w:p w14:paraId="17805E23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ind w:firstLineChars="100" w:firstLine="240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317DE2">
              <w:rPr>
                <w:rFonts w:cs="Times New Roman"/>
                <w:sz w:val="24"/>
                <w:szCs w:val="24"/>
              </w:rPr>
              <w:t>Ksum</w:t>
            </w:r>
            <w:proofErr w:type="spellEnd"/>
          </w:p>
        </w:tc>
        <w:tc>
          <w:tcPr>
            <w:tcW w:w="3915" w:type="dxa"/>
            <w:shd w:val="clear" w:color="auto" w:fill="auto"/>
            <w:vAlign w:val="center"/>
          </w:tcPr>
          <w:p w14:paraId="32A81CEA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0.44349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7669F952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916FE" w:rsidRPr="00317DE2" w14:paraId="19757ED7" w14:textId="77777777" w:rsidTr="005B5F13">
        <w:trPr>
          <w:trHeight w:val="241"/>
        </w:trPr>
        <w:tc>
          <w:tcPr>
            <w:tcW w:w="7696" w:type="dxa"/>
            <w:shd w:val="clear" w:color="auto" w:fill="auto"/>
            <w:vAlign w:val="center"/>
          </w:tcPr>
          <w:p w14:paraId="3286B955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ind w:firstLineChars="100" w:firstLine="240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cs="Times New Roman"/>
                <w:sz w:val="24"/>
                <w:szCs w:val="24"/>
              </w:rPr>
              <w:t>Use of antidiabetic drugs</w:t>
            </w:r>
          </w:p>
        </w:tc>
        <w:tc>
          <w:tcPr>
            <w:tcW w:w="3915" w:type="dxa"/>
            <w:shd w:val="clear" w:color="auto" w:fill="auto"/>
            <w:vAlign w:val="center"/>
          </w:tcPr>
          <w:p w14:paraId="7580C5F2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-1.43052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6836CD79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0.008</w:t>
            </w:r>
          </w:p>
        </w:tc>
      </w:tr>
      <w:tr w:rsidR="009916FE" w:rsidRPr="00317DE2" w14:paraId="42E778B1" w14:textId="77777777" w:rsidTr="005B5F13">
        <w:trPr>
          <w:trHeight w:val="241"/>
        </w:trPr>
        <w:tc>
          <w:tcPr>
            <w:tcW w:w="7696" w:type="dxa"/>
            <w:shd w:val="clear" w:color="auto" w:fill="auto"/>
            <w:vAlign w:val="center"/>
          </w:tcPr>
          <w:p w14:paraId="4B8FB673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sz w:val="24"/>
                <w:szCs w:val="24"/>
              </w:rPr>
              <w:t>NAFLD</w:t>
            </w:r>
          </w:p>
        </w:tc>
        <w:tc>
          <w:tcPr>
            <w:tcW w:w="3915" w:type="dxa"/>
            <w:shd w:val="clear" w:color="auto" w:fill="auto"/>
            <w:vAlign w:val="center"/>
          </w:tcPr>
          <w:p w14:paraId="63574A65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-0.13595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26CDDEC2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0.532</w:t>
            </w:r>
          </w:p>
        </w:tc>
      </w:tr>
      <w:tr w:rsidR="009916FE" w:rsidRPr="00317DE2" w14:paraId="1B01A1A2" w14:textId="77777777" w:rsidTr="005B5F13">
        <w:trPr>
          <w:trHeight w:val="241"/>
        </w:trPr>
        <w:tc>
          <w:tcPr>
            <w:tcW w:w="7696" w:type="dxa"/>
            <w:shd w:val="clear" w:color="auto" w:fill="auto"/>
            <w:vAlign w:val="center"/>
          </w:tcPr>
          <w:p w14:paraId="450DEB54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ind w:firstLineChars="100" w:firstLine="240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cs="Times New Roman"/>
                <w:sz w:val="24"/>
                <w:szCs w:val="24"/>
              </w:rPr>
              <w:t>Age</w:t>
            </w:r>
          </w:p>
        </w:tc>
        <w:tc>
          <w:tcPr>
            <w:tcW w:w="3915" w:type="dxa"/>
            <w:shd w:val="clear" w:color="auto" w:fill="auto"/>
            <w:vAlign w:val="center"/>
          </w:tcPr>
          <w:p w14:paraId="4209C4DD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0.02225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0BD239D7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0.075</w:t>
            </w:r>
          </w:p>
        </w:tc>
      </w:tr>
      <w:tr w:rsidR="009916FE" w:rsidRPr="00317DE2" w14:paraId="063022A9" w14:textId="77777777" w:rsidTr="005B5F13">
        <w:trPr>
          <w:trHeight w:val="241"/>
        </w:trPr>
        <w:tc>
          <w:tcPr>
            <w:tcW w:w="7696" w:type="dxa"/>
            <w:shd w:val="clear" w:color="auto" w:fill="auto"/>
            <w:vAlign w:val="center"/>
          </w:tcPr>
          <w:p w14:paraId="28A283FE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ind w:firstLineChars="100" w:firstLine="240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cs="Times New Roman"/>
                <w:sz w:val="24"/>
                <w:szCs w:val="24"/>
              </w:rPr>
              <w:t>BMI</w:t>
            </w:r>
          </w:p>
        </w:tc>
        <w:tc>
          <w:tcPr>
            <w:tcW w:w="3915" w:type="dxa"/>
            <w:shd w:val="clear" w:color="auto" w:fill="auto"/>
            <w:vAlign w:val="center"/>
          </w:tcPr>
          <w:p w14:paraId="7DAE6D54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0.113047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27A5295A" w14:textId="77777777" w:rsidR="009916FE" w:rsidRPr="00317DE2" w:rsidRDefault="009916FE" w:rsidP="005B5F13">
            <w:pPr>
              <w:adjustRightInd w:val="0"/>
              <w:snapToGrid w:val="0"/>
              <w:spacing w:line="480" w:lineRule="auto"/>
              <w:rPr>
                <w:rFonts w:eastAsia="等线" w:cs="Times New Roman"/>
                <w:color w:val="000000"/>
                <w:kern w:val="0"/>
                <w:sz w:val="24"/>
                <w:szCs w:val="24"/>
              </w:rPr>
            </w:pPr>
            <w:r w:rsidRPr="00317DE2">
              <w:rPr>
                <w:rFonts w:eastAsia="等线" w:cs="Times New Roman"/>
                <w:color w:val="000000"/>
                <w:sz w:val="24"/>
                <w:szCs w:val="24"/>
              </w:rPr>
              <w:t>0.011</w:t>
            </w:r>
          </w:p>
        </w:tc>
      </w:tr>
    </w:tbl>
    <w:p w14:paraId="38B02D88" w14:textId="44121D9B" w:rsidR="00890B4E" w:rsidRDefault="00890B4E" w:rsidP="00890B4E">
      <w:pPr>
        <w:adjustRightInd w:val="0"/>
        <w:snapToGrid w:val="0"/>
        <w:spacing w:line="480" w:lineRule="auto"/>
        <w:rPr>
          <w:rFonts w:cs="Times New Roman"/>
          <w:b/>
          <w:bCs/>
          <w:sz w:val="24"/>
          <w:szCs w:val="24"/>
        </w:rPr>
      </w:pPr>
    </w:p>
    <w:sectPr w:rsidR="00890B4E" w:rsidSect="00A66CC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36927" w14:textId="77777777" w:rsidR="00B07D67" w:rsidRDefault="00B07D67" w:rsidP="009916FE">
      <w:r>
        <w:separator/>
      </w:r>
    </w:p>
  </w:endnote>
  <w:endnote w:type="continuationSeparator" w:id="0">
    <w:p w14:paraId="40A47DCC" w14:textId="77777777" w:rsidR="00B07D67" w:rsidRDefault="00B07D67" w:rsidP="00991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B3EA6" w14:textId="77777777" w:rsidR="00B07D67" w:rsidRDefault="00B07D67" w:rsidP="009916FE">
      <w:r>
        <w:separator/>
      </w:r>
    </w:p>
  </w:footnote>
  <w:footnote w:type="continuationSeparator" w:id="0">
    <w:p w14:paraId="210B6E72" w14:textId="77777777" w:rsidR="00B07D67" w:rsidRDefault="00B07D67" w:rsidP="009916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893"/>
    <w:rsid w:val="00047151"/>
    <w:rsid w:val="00103946"/>
    <w:rsid w:val="00461C2A"/>
    <w:rsid w:val="00472E20"/>
    <w:rsid w:val="006D2893"/>
    <w:rsid w:val="00776DAE"/>
    <w:rsid w:val="007E14E0"/>
    <w:rsid w:val="00890B4E"/>
    <w:rsid w:val="0089299A"/>
    <w:rsid w:val="00931E21"/>
    <w:rsid w:val="009916FE"/>
    <w:rsid w:val="00A612C5"/>
    <w:rsid w:val="00A66CC9"/>
    <w:rsid w:val="00B07D67"/>
    <w:rsid w:val="00B74BE5"/>
    <w:rsid w:val="00C01B1B"/>
    <w:rsid w:val="00C21F1F"/>
    <w:rsid w:val="00D93095"/>
    <w:rsid w:val="00DA43B2"/>
    <w:rsid w:val="00FA3439"/>
    <w:rsid w:val="00FC2C5C"/>
    <w:rsid w:val="00FE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D2B5AD"/>
  <w15:chartTrackingRefBased/>
  <w15:docId w15:val="{A4E0F176-0C37-4641-9476-C65A13978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16FE"/>
    <w:pPr>
      <w:jc w:val="both"/>
    </w:pPr>
    <w:rPr>
      <w:rFonts w:ascii="Times New Roman" w:eastAsia="宋体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6F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916F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916FE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916FE"/>
    <w:rPr>
      <w:sz w:val="18"/>
      <w:szCs w:val="18"/>
    </w:rPr>
  </w:style>
  <w:style w:type="table" w:styleId="a7">
    <w:name w:val="Table Grid"/>
    <w:basedOn w:val="a1"/>
    <w:uiPriority w:val="39"/>
    <w:qFormat/>
    <w:rsid w:val="009916FE"/>
    <w:pPr>
      <w:widowControl w:val="0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9916FE"/>
  </w:style>
  <w:style w:type="paragraph" w:styleId="a9">
    <w:name w:val="Revision"/>
    <w:hidden/>
    <w:uiPriority w:val="99"/>
    <w:semiHidden/>
    <w:rsid w:val="00D93095"/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2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826</Words>
  <Characters>4713</Characters>
  <Application>Microsoft Office Word</Application>
  <DocSecurity>0</DocSecurity>
  <Lines>39</Lines>
  <Paragraphs>11</Paragraphs>
  <ScaleCrop>false</ScaleCrop>
  <Company/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 </cp:lastModifiedBy>
  <cp:revision>9</cp:revision>
  <dcterms:created xsi:type="dcterms:W3CDTF">2024-08-09T06:39:00Z</dcterms:created>
  <dcterms:modified xsi:type="dcterms:W3CDTF">2025-08-28T07:26:00Z</dcterms:modified>
</cp:coreProperties>
</file>